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95D4C" w14:textId="590EA8EA" w:rsidR="00C07C60" w:rsidRDefault="003226CB" w:rsidP="00C07C60">
      <w:pPr>
        <w:pStyle w:val="Header"/>
        <w:jc w:val="right"/>
        <w:rPr>
          <w:rFonts w:ascii="Cambria" w:hAnsi="Cambria"/>
          <w:b/>
          <w:lang w:val="bg-BG"/>
        </w:rPr>
      </w:pPr>
      <w:r>
        <w:rPr>
          <w:rFonts w:ascii="Cambria" w:hAnsi="Cambria"/>
          <w:b/>
          <w:lang w:val="bg-BG"/>
        </w:rPr>
        <w:t xml:space="preserve">Приложение № </w:t>
      </w:r>
      <w:r w:rsidR="00C07C60" w:rsidRPr="00C047CA">
        <w:rPr>
          <w:rFonts w:ascii="Cambria" w:hAnsi="Cambria"/>
          <w:b/>
          <w:lang w:val="bg-BG"/>
        </w:rPr>
        <w:t xml:space="preserve">1 </w:t>
      </w:r>
    </w:p>
    <w:p w14:paraId="2273026F" w14:textId="77777777" w:rsidR="003226CB" w:rsidRPr="00C047CA" w:rsidRDefault="003226CB" w:rsidP="00C07C60">
      <w:pPr>
        <w:pStyle w:val="Header"/>
        <w:jc w:val="right"/>
        <w:rPr>
          <w:rFonts w:ascii="Cambria" w:hAnsi="Cambria"/>
          <w:b/>
          <w:lang w:val="bg-BG"/>
        </w:rPr>
      </w:pPr>
    </w:p>
    <w:p w14:paraId="578D0E2A" w14:textId="77777777" w:rsidR="00C07C60" w:rsidRPr="00C047CA" w:rsidRDefault="00C07C60" w:rsidP="00C07C60">
      <w:pPr>
        <w:spacing w:after="0" w:line="240" w:lineRule="auto"/>
        <w:ind w:right="72"/>
        <w:jc w:val="right"/>
        <w:rPr>
          <w:rFonts w:ascii="Cambria" w:hAnsi="Cambria" w:cstheme="minorHAnsi"/>
          <w:b/>
          <w:sz w:val="30"/>
          <w:szCs w:val="30"/>
          <w:lang w:val="bg-BG"/>
        </w:rPr>
      </w:pPr>
    </w:p>
    <w:p w14:paraId="59654E21" w14:textId="76235F74" w:rsidR="00070769" w:rsidRPr="00C047CA" w:rsidRDefault="00070769" w:rsidP="003226CB">
      <w:pPr>
        <w:spacing w:after="0" w:line="240" w:lineRule="auto"/>
        <w:ind w:right="72"/>
        <w:jc w:val="center"/>
        <w:rPr>
          <w:rFonts w:ascii="Cambria" w:hAnsi="Cambria" w:cstheme="minorHAnsi"/>
          <w:b/>
          <w:sz w:val="30"/>
          <w:szCs w:val="30"/>
          <w:lang w:val="bg-BG"/>
        </w:rPr>
      </w:pPr>
      <w:r w:rsidRPr="00C047CA">
        <w:rPr>
          <w:rFonts w:ascii="Cambria" w:hAnsi="Cambria" w:cstheme="minorHAnsi"/>
          <w:b/>
          <w:sz w:val="30"/>
          <w:szCs w:val="30"/>
          <w:lang w:val="bg-BG"/>
        </w:rPr>
        <w:t xml:space="preserve">ПЛАН ЗА </w:t>
      </w:r>
      <w:r w:rsidRPr="00C047CA">
        <w:rPr>
          <w:rFonts w:ascii="Cambria" w:hAnsi="Cambria" w:cstheme="minorHAnsi"/>
          <w:b/>
          <w:sz w:val="30"/>
          <w:szCs w:val="30"/>
        </w:rPr>
        <w:t xml:space="preserve">ДЕЙСТВИЕ НА </w:t>
      </w:r>
      <w:r w:rsidRPr="00C047CA">
        <w:rPr>
          <w:rFonts w:ascii="Cambria" w:hAnsi="Cambria" w:cstheme="minorHAnsi"/>
          <w:b/>
          <w:sz w:val="30"/>
          <w:szCs w:val="30"/>
          <w:lang w:val="bg-BG"/>
        </w:rPr>
        <w:t>РЕПУБЛИКА БЪЛГАРИЯ</w:t>
      </w:r>
    </w:p>
    <w:p w14:paraId="1E731EE8" w14:textId="79CAA46B" w:rsidR="00741A75" w:rsidRDefault="00070769" w:rsidP="003226CB">
      <w:pPr>
        <w:spacing w:after="0" w:line="240" w:lineRule="auto"/>
        <w:ind w:right="72"/>
        <w:jc w:val="center"/>
        <w:rPr>
          <w:rFonts w:ascii="Cambria" w:hAnsi="Cambria" w:cstheme="minorHAnsi"/>
          <w:b/>
          <w:sz w:val="30"/>
          <w:szCs w:val="30"/>
          <w:lang w:val="bg-BG"/>
        </w:rPr>
      </w:pPr>
      <w:r w:rsidRPr="00C047CA">
        <w:rPr>
          <w:rFonts w:ascii="Cambria" w:hAnsi="Cambria" w:cstheme="minorHAnsi"/>
          <w:b/>
          <w:sz w:val="30"/>
          <w:szCs w:val="30"/>
          <w:lang w:val="bg-BG"/>
        </w:rPr>
        <w:t xml:space="preserve">ЗА ПРИЛАГАНЕ НА СПОРАЗУМЕНИЕТО ЗА ОТТЕГЛЯНЕ НА КРАЛСТВО </w:t>
      </w:r>
      <w:r w:rsidR="003226CB">
        <w:rPr>
          <w:rFonts w:ascii="Cambria" w:hAnsi="Cambria" w:cstheme="minorHAnsi"/>
          <w:b/>
          <w:sz w:val="30"/>
          <w:szCs w:val="30"/>
          <w:lang w:val="bg-BG"/>
        </w:rPr>
        <w:t xml:space="preserve">ВЕЛИКОБРИТАНИЯ И СЕВЕРНА ИРЛАНДИЯ </w:t>
      </w:r>
      <w:r w:rsidRPr="00C047CA">
        <w:rPr>
          <w:rFonts w:ascii="Cambria" w:hAnsi="Cambria" w:cstheme="minorHAnsi"/>
          <w:b/>
          <w:sz w:val="30"/>
          <w:szCs w:val="30"/>
          <w:lang w:val="bg-BG"/>
        </w:rPr>
        <w:t>ОТ ЕВРОПЕЙСКИЯ СЪЮЗ</w:t>
      </w:r>
      <w:r w:rsidR="003226CB">
        <w:rPr>
          <w:rFonts w:ascii="Cambria" w:hAnsi="Cambria" w:cstheme="minorHAnsi"/>
          <w:b/>
          <w:sz w:val="30"/>
          <w:szCs w:val="30"/>
          <w:lang w:val="bg-BG"/>
        </w:rPr>
        <w:t xml:space="preserve"> И ЕВРОПЕЙСКАТА ОБЩНОСТ ЗА АТОМНА ЕНЕРГИЯ</w:t>
      </w:r>
    </w:p>
    <w:p w14:paraId="6E12A217" w14:textId="77777777" w:rsidR="003226CB" w:rsidRPr="00C047CA" w:rsidRDefault="003226CB" w:rsidP="003226CB">
      <w:pPr>
        <w:spacing w:after="0" w:line="240" w:lineRule="auto"/>
        <w:ind w:right="72"/>
        <w:jc w:val="center"/>
        <w:rPr>
          <w:rFonts w:ascii="Cambria" w:hAnsi="Cambria" w:cstheme="minorHAnsi"/>
          <w:b/>
          <w:sz w:val="30"/>
          <w:szCs w:val="30"/>
          <w:lang w:val="bg-BG"/>
        </w:rPr>
      </w:pPr>
    </w:p>
    <w:p w14:paraId="417578BB" w14:textId="77777777" w:rsidR="004E7C10" w:rsidRPr="00C047CA" w:rsidRDefault="004E7C10" w:rsidP="00851EB4">
      <w:pPr>
        <w:spacing w:after="0" w:line="240" w:lineRule="auto"/>
        <w:ind w:right="72"/>
        <w:jc w:val="center"/>
        <w:rPr>
          <w:rFonts w:ascii="Cambria" w:hAnsi="Cambria" w:cstheme="minorHAnsi"/>
          <w:sz w:val="12"/>
          <w:szCs w:val="12"/>
          <w:lang w:val="bg-BG"/>
        </w:rPr>
      </w:pPr>
    </w:p>
    <w:tbl>
      <w:tblPr>
        <w:tblStyle w:val="TableGrid"/>
        <w:tblW w:w="13080" w:type="dxa"/>
        <w:jc w:val="center"/>
        <w:tblLayout w:type="fixed"/>
        <w:tblLook w:val="04A0" w:firstRow="1" w:lastRow="0" w:firstColumn="1" w:lastColumn="0" w:noHBand="0" w:noVBand="1"/>
      </w:tblPr>
      <w:tblGrid>
        <w:gridCol w:w="2554"/>
        <w:gridCol w:w="5381"/>
        <w:gridCol w:w="1692"/>
        <w:gridCol w:w="3453"/>
      </w:tblGrid>
      <w:tr w:rsidR="00B846BA" w:rsidRPr="00C047CA" w14:paraId="73884FEC" w14:textId="77777777" w:rsidTr="0080023F">
        <w:trPr>
          <w:trHeight w:val="586"/>
          <w:tblHeader/>
          <w:jc w:val="center"/>
        </w:trPr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BDD6EE" w:themeFill="accent1" w:themeFillTint="66"/>
          </w:tcPr>
          <w:p w14:paraId="52A57E97" w14:textId="77777777" w:rsidR="00B846BA" w:rsidRPr="00C047CA" w:rsidRDefault="00B846BA" w:rsidP="00851EB4">
            <w:pPr>
              <w:ind w:right="72"/>
              <w:jc w:val="center"/>
              <w:rPr>
                <w:rFonts w:ascii="Cambria" w:hAnsi="Cambria" w:cstheme="minorHAnsi"/>
                <w:b/>
                <w:lang w:val="bg-BG"/>
              </w:rPr>
            </w:pPr>
            <w:r w:rsidRPr="00C047CA">
              <w:rPr>
                <w:rFonts w:ascii="Cambria" w:hAnsi="Cambria" w:cstheme="minorHAnsi"/>
                <w:b/>
                <w:lang w:val="bg-BG"/>
              </w:rPr>
              <w:t>Дейност</w:t>
            </w:r>
          </w:p>
        </w:tc>
        <w:tc>
          <w:tcPr>
            <w:tcW w:w="538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BDD6EE" w:themeFill="accent1" w:themeFillTint="66"/>
          </w:tcPr>
          <w:p w14:paraId="31F64CD6" w14:textId="77777777" w:rsidR="00B846BA" w:rsidRPr="00C047CA" w:rsidRDefault="00B846BA" w:rsidP="00993C68">
            <w:pPr>
              <w:rPr>
                <w:rFonts w:ascii="Cambria" w:hAnsi="Cambria" w:cstheme="minorHAnsi"/>
                <w:b/>
                <w:lang w:val="bg-BG"/>
              </w:rPr>
            </w:pPr>
            <w:r w:rsidRPr="00C047CA">
              <w:rPr>
                <w:rFonts w:ascii="Cambria" w:hAnsi="Cambria" w:cstheme="minorHAnsi"/>
                <w:b/>
                <w:lang w:val="bg-BG"/>
              </w:rPr>
              <w:t>Мярка</w:t>
            </w: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BDD6EE" w:themeFill="accent1" w:themeFillTint="66"/>
          </w:tcPr>
          <w:p w14:paraId="50EE6962" w14:textId="77777777" w:rsidR="00B846BA" w:rsidRPr="00C047CA" w:rsidRDefault="00B846BA" w:rsidP="00993C68">
            <w:pPr>
              <w:rPr>
                <w:rFonts w:ascii="Cambria" w:hAnsi="Cambria" w:cstheme="minorHAnsi"/>
                <w:b/>
                <w:lang w:val="bg-BG"/>
              </w:rPr>
            </w:pPr>
            <w:r w:rsidRPr="00C047CA">
              <w:rPr>
                <w:rFonts w:ascii="Cambria" w:hAnsi="Cambria" w:cstheme="minorHAnsi"/>
                <w:b/>
                <w:lang w:val="bg-BG"/>
              </w:rPr>
              <w:t>Отговорна институция</w:t>
            </w:r>
          </w:p>
        </w:tc>
        <w:tc>
          <w:tcPr>
            <w:tcW w:w="345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BDD6EE" w:themeFill="accent1" w:themeFillTint="66"/>
          </w:tcPr>
          <w:p w14:paraId="654DC4EB" w14:textId="77777777" w:rsidR="00B846BA" w:rsidRPr="00C047CA" w:rsidRDefault="00B846BA" w:rsidP="00993C68">
            <w:pPr>
              <w:rPr>
                <w:rFonts w:ascii="Cambria" w:hAnsi="Cambria" w:cstheme="minorHAnsi"/>
                <w:b/>
                <w:lang w:val="bg-BG"/>
              </w:rPr>
            </w:pPr>
            <w:r w:rsidRPr="00C047CA">
              <w:rPr>
                <w:rFonts w:ascii="Cambria" w:hAnsi="Cambria" w:cstheme="minorHAnsi"/>
                <w:b/>
                <w:lang w:val="bg-BG"/>
              </w:rPr>
              <w:t>Срок за изпълнение</w:t>
            </w:r>
          </w:p>
        </w:tc>
      </w:tr>
      <w:tr w:rsidR="00B846BA" w:rsidRPr="00C047CA" w14:paraId="70A6B7D8" w14:textId="77777777" w:rsidTr="0080023F">
        <w:trPr>
          <w:trHeight w:val="760"/>
          <w:jc w:val="center"/>
        </w:trPr>
        <w:tc>
          <w:tcPr>
            <w:tcW w:w="2554" w:type="dxa"/>
            <w:vMerge w:val="restart"/>
            <w:tcBorders>
              <w:top w:val="single" w:sz="18" w:space="0" w:color="auto"/>
            </w:tcBorders>
          </w:tcPr>
          <w:p w14:paraId="4F6F07CB" w14:textId="77777777" w:rsidR="00B846BA" w:rsidRPr="00C047CA" w:rsidRDefault="00B846BA" w:rsidP="00000CD2">
            <w:pPr>
              <w:pStyle w:val="ListParagraph"/>
              <w:numPr>
                <w:ilvl w:val="0"/>
                <w:numId w:val="19"/>
              </w:numPr>
              <w:ind w:left="316" w:right="72" w:hanging="283"/>
              <w:contextualSpacing w:val="0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b/>
                <w:lang w:val="bg-BG"/>
              </w:rPr>
              <w:t>Законодателни дейности и адаптация на нормативната уредба</w:t>
            </w:r>
          </w:p>
        </w:tc>
        <w:tc>
          <w:tcPr>
            <w:tcW w:w="5381" w:type="dxa"/>
            <w:tcBorders>
              <w:top w:val="single" w:sz="18" w:space="0" w:color="auto"/>
            </w:tcBorders>
          </w:tcPr>
          <w:p w14:paraId="718AE8B6" w14:textId="2718D52E" w:rsidR="00B846BA" w:rsidRPr="00C047CA" w:rsidRDefault="00B846BA" w:rsidP="00993C68">
            <w:pPr>
              <w:pStyle w:val="ListParagraph"/>
              <w:numPr>
                <w:ilvl w:val="1"/>
                <w:numId w:val="19"/>
              </w:numPr>
              <w:ind w:left="323" w:right="72" w:hanging="425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Промяна в Закона за влизането, пребиваването и напускането на Република България на гражданите на Европейския съюз и членовете на техните семейства</w:t>
            </w:r>
          </w:p>
        </w:tc>
        <w:tc>
          <w:tcPr>
            <w:tcW w:w="1692" w:type="dxa"/>
            <w:tcBorders>
              <w:top w:val="single" w:sz="18" w:space="0" w:color="auto"/>
            </w:tcBorders>
          </w:tcPr>
          <w:p w14:paraId="790E7285" w14:textId="77777777" w:rsidR="00B846BA" w:rsidRPr="00C047CA" w:rsidRDefault="00B846BA" w:rsidP="00993C68">
            <w:pPr>
              <w:ind w:right="72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МВР</w:t>
            </w:r>
          </w:p>
        </w:tc>
        <w:tc>
          <w:tcPr>
            <w:tcW w:w="3453" w:type="dxa"/>
            <w:tcBorders>
              <w:top w:val="single" w:sz="18" w:space="0" w:color="auto"/>
            </w:tcBorders>
          </w:tcPr>
          <w:p w14:paraId="3A4C4171" w14:textId="77777777" w:rsidR="00B846BA" w:rsidRPr="00C047CA" w:rsidRDefault="00B846BA" w:rsidP="00993C68">
            <w:pPr>
              <w:ind w:right="72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15 март 2019 г.</w:t>
            </w:r>
          </w:p>
          <w:p w14:paraId="1A775FE6" w14:textId="77777777" w:rsidR="00B846BA" w:rsidRPr="00C047CA" w:rsidRDefault="00B846BA" w:rsidP="00993C68">
            <w:pPr>
              <w:rPr>
                <w:rFonts w:ascii="Cambria" w:hAnsi="Cambria" w:cstheme="minorHAnsi"/>
                <w:lang w:val="bg-BG"/>
              </w:rPr>
            </w:pPr>
          </w:p>
        </w:tc>
      </w:tr>
      <w:tr w:rsidR="00B846BA" w:rsidRPr="00C047CA" w14:paraId="65E7B2A1" w14:textId="77777777" w:rsidTr="0080023F">
        <w:trPr>
          <w:trHeight w:val="716"/>
          <w:jc w:val="center"/>
        </w:trPr>
        <w:tc>
          <w:tcPr>
            <w:tcW w:w="2554" w:type="dxa"/>
            <w:vMerge/>
          </w:tcPr>
          <w:p w14:paraId="46E7C9A3" w14:textId="77777777" w:rsidR="00B846BA" w:rsidRPr="00C047CA" w:rsidRDefault="00B846BA" w:rsidP="00A43996">
            <w:pPr>
              <w:pStyle w:val="ListParagraph"/>
              <w:ind w:left="306" w:right="72"/>
              <w:contextualSpacing w:val="0"/>
              <w:rPr>
                <w:rFonts w:ascii="Cambria" w:hAnsi="Cambria" w:cstheme="minorHAnsi"/>
                <w:lang w:val="bg-BG"/>
              </w:rPr>
            </w:pPr>
          </w:p>
        </w:tc>
        <w:tc>
          <w:tcPr>
            <w:tcW w:w="5381" w:type="dxa"/>
          </w:tcPr>
          <w:p w14:paraId="452F48E8" w14:textId="5098CCB0" w:rsidR="00B846BA" w:rsidRPr="00C047CA" w:rsidRDefault="00B846BA" w:rsidP="00993C68">
            <w:pPr>
              <w:pStyle w:val="ListParagraph"/>
              <w:numPr>
                <w:ilvl w:val="1"/>
                <w:numId w:val="19"/>
              </w:numPr>
              <w:ind w:left="323" w:right="72" w:hanging="425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Промяна в Закона за българските лични документи</w:t>
            </w:r>
          </w:p>
        </w:tc>
        <w:tc>
          <w:tcPr>
            <w:tcW w:w="1692" w:type="dxa"/>
          </w:tcPr>
          <w:p w14:paraId="420CCC31" w14:textId="77777777" w:rsidR="00B846BA" w:rsidRPr="00C047CA" w:rsidRDefault="00B846BA" w:rsidP="00993C68">
            <w:pPr>
              <w:ind w:right="72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МВР</w:t>
            </w:r>
          </w:p>
        </w:tc>
        <w:tc>
          <w:tcPr>
            <w:tcW w:w="3453" w:type="dxa"/>
          </w:tcPr>
          <w:p w14:paraId="00023A76" w14:textId="77777777" w:rsidR="00B846BA" w:rsidRPr="00C047CA" w:rsidRDefault="00B846BA" w:rsidP="00993C68">
            <w:pPr>
              <w:ind w:right="72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15 март 2019 г.</w:t>
            </w:r>
          </w:p>
          <w:p w14:paraId="70897F5B" w14:textId="77777777" w:rsidR="00B846BA" w:rsidRPr="00C047CA" w:rsidRDefault="00B846BA" w:rsidP="00993C68">
            <w:pPr>
              <w:ind w:right="72"/>
              <w:rPr>
                <w:rFonts w:ascii="Cambria" w:hAnsi="Cambria" w:cstheme="minorHAnsi"/>
                <w:lang w:val="bg-BG"/>
              </w:rPr>
            </w:pPr>
          </w:p>
        </w:tc>
      </w:tr>
      <w:tr w:rsidR="00B846BA" w:rsidRPr="00C047CA" w14:paraId="60A4DECF" w14:textId="77777777" w:rsidTr="0080023F">
        <w:trPr>
          <w:trHeight w:val="558"/>
          <w:jc w:val="center"/>
        </w:trPr>
        <w:tc>
          <w:tcPr>
            <w:tcW w:w="2554" w:type="dxa"/>
            <w:vMerge/>
          </w:tcPr>
          <w:p w14:paraId="04BCB9C3" w14:textId="77777777" w:rsidR="00B846BA" w:rsidRPr="00C047CA" w:rsidRDefault="00B846BA" w:rsidP="00A43996">
            <w:pPr>
              <w:pStyle w:val="ListParagraph"/>
              <w:ind w:left="306" w:right="72"/>
              <w:contextualSpacing w:val="0"/>
              <w:rPr>
                <w:rFonts w:ascii="Cambria" w:hAnsi="Cambria" w:cstheme="minorHAnsi"/>
                <w:lang w:val="bg-BG"/>
              </w:rPr>
            </w:pPr>
          </w:p>
        </w:tc>
        <w:tc>
          <w:tcPr>
            <w:tcW w:w="5381" w:type="dxa"/>
          </w:tcPr>
          <w:p w14:paraId="572F1733" w14:textId="3B26BF5C" w:rsidR="00B846BA" w:rsidRPr="00C047CA" w:rsidRDefault="00B846BA" w:rsidP="003226CB">
            <w:pPr>
              <w:pStyle w:val="ListParagraph"/>
              <w:numPr>
                <w:ilvl w:val="1"/>
                <w:numId w:val="19"/>
              </w:numPr>
              <w:ind w:left="323" w:right="72" w:hanging="425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Подготовка на законодателни промени в ЗМВ</w:t>
            </w:r>
            <w:r w:rsidR="003226CB">
              <w:rPr>
                <w:rFonts w:ascii="Cambria" w:hAnsi="Cambria" w:cstheme="minorHAnsi"/>
                <w:lang w:val="bg-BG"/>
              </w:rPr>
              <w:t>Р, ЗЕЕЗА, Наредбата за ШИС и други</w:t>
            </w:r>
            <w:r w:rsidRPr="00C047CA">
              <w:rPr>
                <w:rFonts w:ascii="Cambria" w:hAnsi="Cambria" w:cstheme="minorHAnsi"/>
                <w:lang w:val="bg-BG"/>
              </w:rPr>
              <w:t xml:space="preserve"> релевантни законови и подзаконови нормативн</w:t>
            </w:r>
            <w:r w:rsidR="003226CB">
              <w:rPr>
                <w:rFonts w:ascii="Cambria" w:hAnsi="Cambria" w:cstheme="minorHAnsi"/>
                <w:lang w:val="bg-BG"/>
              </w:rPr>
              <w:t>и актове с оглед хармонизиране</w:t>
            </w:r>
            <w:r w:rsidRPr="00C047CA">
              <w:rPr>
                <w:rFonts w:ascii="Cambria" w:hAnsi="Cambria" w:cstheme="minorHAnsi"/>
                <w:lang w:val="bg-BG"/>
              </w:rPr>
              <w:t xml:space="preserve"> на </w:t>
            </w:r>
            <w:r w:rsidR="003226CB" w:rsidRPr="00C047CA">
              <w:rPr>
                <w:rFonts w:ascii="Cambria" w:hAnsi="Cambria" w:cstheme="minorHAnsi"/>
                <w:lang w:val="bg-BG"/>
              </w:rPr>
              <w:t>националното законодателств</w:t>
            </w:r>
            <w:r w:rsidR="003226CB">
              <w:rPr>
                <w:rFonts w:ascii="Cambria" w:hAnsi="Cambria" w:cstheme="minorHAnsi"/>
                <w:lang w:val="bg-BG"/>
              </w:rPr>
              <w:t xml:space="preserve">о по отношение на </w:t>
            </w:r>
            <w:r w:rsidR="003226CB" w:rsidRPr="00C047CA">
              <w:rPr>
                <w:rFonts w:ascii="Cambria" w:hAnsi="Cambria" w:cstheme="minorHAnsi"/>
                <w:lang w:val="bg-BG"/>
              </w:rPr>
              <w:t>полицейското сътрудничество за предотвратяване и разкриване на престъпления</w:t>
            </w:r>
            <w:r w:rsidR="008C710B">
              <w:rPr>
                <w:rFonts w:ascii="Cambria" w:hAnsi="Cambria" w:cstheme="minorHAnsi"/>
                <w:lang w:val="bg-BG"/>
              </w:rPr>
              <w:t xml:space="preserve"> с разпоредбите на </w:t>
            </w:r>
            <w:r w:rsidR="003226CB" w:rsidRPr="00C047CA">
              <w:rPr>
                <w:rFonts w:ascii="Cambria" w:hAnsi="Cambria" w:cstheme="minorHAnsi"/>
                <w:lang w:val="bg-BG"/>
              </w:rPr>
              <w:t xml:space="preserve"> </w:t>
            </w:r>
            <w:r w:rsidRPr="00C047CA">
              <w:rPr>
                <w:rFonts w:ascii="Cambria" w:hAnsi="Cambria" w:cstheme="minorHAnsi"/>
                <w:lang w:val="bg-BG"/>
              </w:rPr>
              <w:t xml:space="preserve">Споразумението за </w:t>
            </w:r>
            <w:r w:rsidR="003226CB">
              <w:rPr>
                <w:rFonts w:ascii="Cambria" w:hAnsi="Cambria" w:cstheme="minorHAnsi"/>
                <w:lang w:val="bg-BG"/>
              </w:rPr>
              <w:t xml:space="preserve">оттегляне на Кралство Великобритания и Северна Ирландия от Европейския съюз </w:t>
            </w:r>
            <w:r w:rsidR="008C710B">
              <w:rPr>
                <w:rFonts w:ascii="Cambria" w:hAnsi="Cambria" w:cstheme="minorHAnsi"/>
                <w:lang w:val="bg-BG"/>
              </w:rPr>
              <w:t xml:space="preserve">(ЕС) </w:t>
            </w:r>
            <w:r w:rsidR="003226CB">
              <w:rPr>
                <w:rFonts w:ascii="Cambria" w:hAnsi="Cambria" w:cstheme="minorHAnsi"/>
                <w:lang w:val="bg-BG"/>
              </w:rPr>
              <w:t>и Европейската общност за атомна енергия</w:t>
            </w:r>
          </w:p>
        </w:tc>
        <w:tc>
          <w:tcPr>
            <w:tcW w:w="1692" w:type="dxa"/>
          </w:tcPr>
          <w:p w14:paraId="4499E38F" w14:textId="77777777" w:rsidR="00B846BA" w:rsidRPr="00C047CA" w:rsidRDefault="00B846BA" w:rsidP="00993C68">
            <w:pPr>
              <w:ind w:right="72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МВР</w:t>
            </w:r>
          </w:p>
        </w:tc>
        <w:tc>
          <w:tcPr>
            <w:tcW w:w="3453" w:type="dxa"/>
          </w:tcPr>
          <w:p w14:paraId="5EBBAB3B" w14:textId="77777777" w:rsidR="00B846BA" w:rsidRPr="00C047CA" w:rsidRDefault="00B846BA" w:rsidP="00993C68">
            <w:pPr>
              <w:ind w:right="72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15 март 2019 г.</w:t>
            </w:r>
          </w:p>
        </w:tc>
      </w:tr>
      <w:tr w:rsidR="007E7D94" w:rsidRPr="00C047CA" w14:paraId="11F6E1BD" w14:textId="77777777" w:rsidTr="0080023F">
        <w:trPr>
          <w:trHeight w:val="558"/>
          <w:jc w:val="center"/>
        </w:trPr>
        <w:tc>
          <w:tcPr>
            <w:tcW w:w="2554" w:type="dxa"/>
            <w:vMerge/>
          </w:tcPr>
          <w:p w14:paraId="30048603" w14:textId="77777777" w:rsidR="007E7D94" w:rsidRPr="00C047CA" w:rsidRDefault="007E7D94" w:rsidP="007E7D94">
            <w:pPr>
              <w:pStyle w:val="ListParagraph"/>
              <w:ind w:left="306" w:right="72"/>
              <w:contextualSpacing w:val="0"/>
              <w:rPr>
                <w:rFonts w:ascii="Cambria" w:hAnsi="Cambria" w:cstheme="minorHAnsi"/>
                <w:lang w:val="bg-BG"/>
              </w:rPr>
            </w:pPr>
          </w:p>
        </w:tc>
        <w:tc>
          <w:tcPr>
            <w:tcW w:w="5381" w:type="dxa"/>
            <w:tcBorders>
              <w:top w:val="single" w:sz="4" w:space="0" w:color="auto"/>
              <w:bottom w:val="single" w:sz="4" w:space="0" w:color="auto"/>
            </w:tcBorders>
          </w:tcPr>
          <w:p w14:paraId="389600A0" w14:textId="02E97ECC" w:rsidR="007E7D94" w:rsidRPr="0080023F" w:rsidRDefault="007E7D94" w:rsidP="006F304E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Cambria" w:hAnsi="Cambria" w:cs="Times New Roman"/>
                <w:lang w:val="bg-BG"/>
              </w:rPr>
            </w:pPr>
            <w:r w:rsidRPr="0080023F">
              <w:rPr>
                <w:rFonts w:ascii="Cambria" w:hAnsi="Cambria" w:cs="Times New Roman"/>
                <w:lang w:val="bg-BG"/>
              </w:rPr>
              <w:t>Проект на Закон за изменение и допълнение или З</w:t>
            </w:r>
            <w:r w:rsidR="006F304E" w:rsidRPr="0080023F">
              <w:rPr>
                <w:rFonts w:ascii="Cambria" w:hAnsi="Cambria" w:cs="Times New Roman"/>
                <w:lang w:val="bg-BG"/>
              </w:rPr>
              <w:t>акон за допълнени</w:t>
            </w:r>
            <w:r w:rsidR="00D01247">
              <w:rPr>
                <w:rFonts w:ascii="Cambria" w:hAnsi="Cambria" w:cs="Times New Roman"/>
                <w:lang w:val="bg-BG"/>
              </w:rPr>
              <w:t>е</w:t>
            </w:r>
            <w:r w:rsidRPr="0080023F">
              <w:rPr>
                <w:rFonts w:ascii="Cambria" w:hAnsi="Cambria" w:cs="Times New Roman"/>
                <w:lang w:val="bg-BG"/>
              </w:rPr>
              <w:t xml:space="preserve"> на Закона за българското гражданство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14:paraId="6DA2C44D" w14:textId="5E0FCDBD" w:rsidR="007E7D94" w:rsidRPr="0080023F" w:rsidRDefault="007E7D94" w:rsidP="007E7D94">
            <w:pPr>
              <w:ind w:right="72"/>
              <w:rPr>
                <w:rFonts w:ascii="Cambria" w:hAnsi="Cambria" w:cs="Times New Roman"/>
                <w:lang w:val="bg-BG"/>
              </w:rPr>
            </w:pPr>
            <w:r w:rsidRPr="0080023F">
              <w:rPr>
                <w:rFonts w:ascii="Cambria" w:hAnsi="Cambria" w:cs="Times New Roman"/>
                <w:lang w:val="bg-BG"/>
              </w:rPr>
              <w:t>МП</w:t>
            </w:r>
          </w:p>
        </w:tc>
        <w:tc>
          <w:tcPr>
            <w:tcW w:w="3453" w:type="dxa"/>
            <w:tcBorders>
              <w:top w:val="single" w:sz="4" w:space="0" w:color="auto"/>
              <w:bottom w:val="single" w:sz="4" w:space="0" w:color="auto"/>
            </w:tcBorders>
          </w:tcPr>
          <w:p w14:paraId="1851B76F" w14:textId="1F54A2E1" w:rsidR="007E7D94" w:rsidRPr="0080023F" w:rsidRDefault="007E7D94" w:rsidP="007E7D94">
            <w:pPr>
              <w:ind w:right="72"/>
              <w:rPr>
                <w:rFonts w:ascii="Cambria" w:hAnsi="Cambria" w:cs="Times New Roman"/>
                <w:lang w:val="bg-BG"/>
              </w:rPr>
            </w:pPr>
            <w:r w:rsidRPr="0080023F">
              <w:rPr>
                <w:rFonts w:ascii="Cambria" w:hAnsi="Cambria" w:cs="Times New Roman"/>
                <w:lang w:val="bg-BG"/>
              </w:rPr>
              <w:t>15 февруари 2019 г.</w:t>
            </w:r>
          </w:p>
        </w:tc>
      </w:tr>
      <w:tr w:rsidR="007E7D94" w:rsidRPr="00C047CA" w14:paraId="22CEDFA6" w14:textId="77777777" w:rsidTr="0080023F">
        <w:trPr>
          <w:trHeight w:val="1835"/>
          <w:jc w:val="center"/>
        </w:trPr>
        <w:tc>
          <w:tcPr>
            <w:tcW w:w="2554" w:type="dxa"/>
            <w:vMerge/>
          </w:tcPr>
          <w:p w14:paraId="473EBCEB" w14:textId="77777777" w:rsidR="007E7D94" w:rsidRPr="00C047CA" w:rsidRDefault="007E7D94" w:rsidP="007E7D94">
            <w:pPr>
              <w:pStyle w:val="ListParagraph"/>
              <w:numPr>
                <w:ilvl w:val="0"/>
                <w:numId w:val="11"/>
              </w:numPr>
              <w:ind w:left="306" w:right="72" w:hanging="284"/>
              <w:contextualSpacing w:val="0"/>
              <w:rPr>
                <w:rFonts w:ascii="Cambria" w:hAnsi="Cambria" w:cstheme="minorHAnsi"/>
                <w:lang w:val="bg-BG"/>
              </w:rPr>
            </w:pPr>
          </w:p>
        </w:tc>
        <w:tc>
          <w:tcPr>
            <w:tcW w:w="5381" w:type="dxa"/>
          </w:tcPr>
          <w:p w14:paraId="4CE2521F" w14:textId="3375270D" w:rsidR="007E7D94" w:rsidRPr="00C047CA" w:rsidRDefault="007E7D94" w:rsidP="007E7D94">
            <w:pPr>
              <w:pStyle w:val="ListParagraph"/>
              <w:numPr>
                <w:ilvl w:val="1"/>
                <w:numId w:val="19"/>
              </w:numPr>
              <w:ind w:left="323" w:right="72" w:hanging="425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 xml:space="preserve">Изменение на Решение № 619 на Министерския съвет от 20 юли 2009 г. за приемане на Списък на регулираните професии в България в частта, касаеща </w:t>
            </w:r>
            <w:r w:rsidR="008C710B">
              <w:rPr>
                <w:rFonts w:ascii="Cambria" w:hAnsi="Cambria" w:cstheme="minorHAnsi"/>
                <w:lang w:val="bg-BG"/>
              </w:rPr>
              <w:t xml:space="preserve">квалификациите, присъждани в Обединеното Кралство (ОК) </w:t>
            </w:r>
            <w:r w:rsidRPr="00C047CA">
              <w:rPr>
                <w:rFonts w:ascii="Cambria" w:hAnsi="Cambria" w:cstheme="minorHAnsi"/>
                <w:lang w:val="bg-BG"/>
              </w:rPr>
              <w:t xml:space="preserve">по регулираните на ниво ЕС професии. </w:t>
            </w:r>
          </w:p>
        </w:tc>
        <w:tc>
          <w:tcPr>
            <w:tcW w:w="1692" w:type="dxa"/>
          </w:tcPr>
          <w:p w14:paraId="0F824670" w14:textId="77777777" w:rsidR="007E7D94" w:rsidRPr="00C047CA" w:rsidRDefault="007E7D94" w:rsidP="007E7D94">
            <w:pPr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МОН</w:t>
            </w:r>
          </w:p>
          <w:p w14:paraId="13D4EC30" w14:textId="01A930B1" w:rsidR="007E7D94" w:rsidRPr="00C047CA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</w:p>
          <w:p w14:paraId="41A494E6" w14:textId="45BF8A11" w:rsidR="007E7D94" w:rsidRPr="00C047CA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</w:p>
          <w:p w14:paraId="61F113E5" w14:textId="31150026" w:rsidR="007E7D94" w:rsidRPr="00C047CA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</w:p>
          <w:p w14:paraId="2175456E" w14:textId="731A6D66" w:rsidR="007E7D94" w:rsidRPr="00C047CA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</w:p>
        </w:tc>
        <w:tc>
          <w:tcPr>
            <w:tcW w:w="3453" w:type="dxa"/>
            <w:shd w:val="clear" w:color="auto" w:fill="auto"/>
          </w:tcPr>
          <w:p w14:paraId="53201DCC" w14:textId="7C4569F4" w:rsidR="007E7D94" w:rsidRPr="00D01247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 w:rsidRPr="0080023F">
              <w:rPr>
                <w:rFonts w:ascii="Cambria" w:hAnsi="Cambria" w:cs="Times New Roman"/>
                <w:lang w:val="bg-BG"/>
              </w:rPr>
              <w:t>Максимално най-кратък срок</w:t>
            </w:r>
          </w:p>
          <w:p w14:paraId="1223F194" w14:textId="5C6D4DE4" w:rsidR="007E7D94" w:rsidRPr="00C047CA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</w:p>
          <w:p w14:paraId="2AF56275" w14:textId="2BF95BF5" w:rsidR="007E7D94" w:rsidRPr="00C047CA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</w:p>
        </w:tc>
      </w:tr>
      <w:tr w:rsidR="007E7D94" w:rsidRPr="00C047CA" w14:paraId="137068A9" w14:textId="77777777" w:rsidTr="0080023F">
        <w:trPr>
          <w:trHeight w:val="842"/>
          <w:jc w:val="center"/>
        </w:trPr>
        <w:tc>
          <w:tcPr>
            <w:tcW w:w="2554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14:paraId="3E6A78B5" w14:textId="3F5E8BE8" w:rsidR="007E7D94" w:rsidRPr="00C047CA" w:rsidRDefault="007E7D94" w:rsidP="007E7D94">
            <w:pPr>
              <w:pStyle w:val="ListParagraph"/>
              <w:numPr>
                <w:ilvl w:val="0"/>
                <w:numId w:val="19"/>
              </w:numPr>
              <w:ind w:left="316" w:right="72" w:hanging="283"/>
              <w:contextualSpacing w:val="0"/>
              <w:rPr>
                <w:rFonts w:ascii="Cambria" w:hAnsi="Cambria" w:cstheme="minorHAnsi"/>
                <w:b/>
                <w:lang w:val="bg-BG"/>
              </w:rPr>
            </w:pPr>
            <w:r w:rsidRPr="00C047CA">
              <w:rPr>
                <w:rFonts w:ascii="Cambria" w:hAnsi="Cambria" w:cstheme="minorHAnsi"/>
                <w:b/>
                <w:lang w:val="bg-BG"/>
              </w:rPr>
              <w:t>Координационни мерки</w:t>
            </w:r>
          </w:p>
        </w:tc>
        <w:tc>
          <w:tcPr>
            <w:tcW w:w="5381" w:type="dxa"/>
          </w:tcPr>
          <w:p w14:paraId="15A59963" w14:textId="44C68B06" w:rsidR="007E7D94" w:rsidRPr="00C047CA" w:rsidRDefault="007E7D94" w:rsidP="007E7D94">
            <w:pPr>
              <w:pStyle w:val="ListParagraph"/>
              <w:numPr>
                <w:ilvl w:val="1"/>
                <w:numId w:val="22"/>
              </w:numPr>
              <w:ind w:left="323" w:right="72" w:hanging="425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Провеждане на консултации с Е</w:t>
            </w:r>
            <w:r w:rsidR="008C710B">
              <w:rPr>
                <w:rFonts w:ascii="Cambria" w:hAnsi="Cambria" w:cstheme="minorHAnsi"/>
                <w:lang w:val="bg-BG"/>
              </w:rPr>
              <w:t xml:space="preserve">вропейската комисия и държавите </w:t>
            </w:r>
            <w:r w:rsidRPr="00C047CA">
              <w:rPr>
                <w:rFonts w:ascii="Cambria" w:hAnsi="Cambria" w:cstheme="minorHAnsi"/>
                <w:lang w:val="bg-BG"/>
              </w:rPr>
              <w:t>членки и, при необ</w:t>
            </w:r>
            <w:r w:rsidR="008C710B">
              <w:rPr>
                <w:rFonts w:ascii="Cambria" w:hAnsi="Cambria" w:cstheme="minorHAnsi"/>
                <w:lang w:val="bg-BG"/>
              </w:rPr>
              <w:t xml:space="preserve">ходимост – с ОК </w:t>
            </w:r>
            <w:r w:rsidRPr="00C047CA">
              <w:rPr>
                <w:rFonts w:ascii="Cambria" w:hAnsi="Cambria" w:cstheme="minorHAnsi"/>
                <w:lang w:val="bg-BG"/>
              </w:rPr>
              <w:t>, по адаптацията на нормативната уредба</w:t>
            </w:r>
          </w:p>
        </w:tc>
        <w:tc>
          <w:tcPr>
            <w:tcW w:w="1692" w:type="dxa"/>
          </w:tcPr>
          <w:p w14:paraId="0CFA3872" w14:textId="53B73779" w:rsidR="007E7D94" w:rsidRPr="00C047CA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МВнР и секторните ведомства и агенции</w:t>
            </w:r>
          </w:p>
        </w:tc>
        <w:tc>
          <w:tcPr>
            <w:tcW w:w="3453" w:type="dxa"/>
            <w:shd w:val="clear" w:color="auto" w:fill="auto"/>
          </w:tcPr>
          <w:p w14:paraId="765419D8" w14:textId="1F1C100C" w:rsidR="007E7D94" w:rsidRPr="00C047CA" w:rsidRDefault="00D01247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>
              <w:rPr>
                <w:rFonts w:ascii="Cambria" w:hAnsi="Cambria" w:cstheme="minorHAnsi"/>
                <w:lang w:val="bg-BG"/>
              </w:rPr>
              <w:t>Т</w:t>
            </w:r>
            <w:r w:rsidRPr="00C047CA">
              <w:rPr>
                <w:rFonts w:ascii="Cambria" w:hAnsi="Cambria" w:cstheme="minorHAnsi"/>
                <w:lang w:val="bg-BG"/>
              </w:rPr>
              <w:t>екущо</w:t>
            </w:r>
          </w:p>
        </w:tc>
      </w:tr>
      <w:tr w:rsidR="007E7D94" w:rsidRPr="00C047CA" w14:paraId="14626500" w14:textId="77777777" w:rsidTr="0080023F">
        <w:trPr>
          <w:trHeight w:val="842"/>
          <w:jc w:val="center"/>
        </w:trPr>
        <w:tc>
          <w:tcPr>
            <w:tcW w:w="255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D0CD801" w14:textId="77777777" w:rsidR="007E7D94" w:rsidRPr="00C047CA" w:rsidRDefault="007E7D94" w:rsidP="007E7D94">
            <w:pPr>
              <w:pStyle w:val="ListParagraph"/>
              <w:numPr>
                <w:ilvl w:val="0"/>
                <w:numId w:val="19"/>
              </w:numPr>
              <w:ind w:left="316" w:right="72" w:hanging="283"/>
              <w:contextualSpacing w:val="0"/>
              <w:rPr>
                <w:rFonts w:ascii="Cambria" w:hAnsi="Cambria" w:cstheme="minorHAnsi"/>
                <w:b/>
                <w:lang w:val="bg-BG"/>
              </w:rPr>
            </w:pPr>
          </w:p>
        </w:tc>
        <w:tc>
          <w:tcPr>
            <w:tcW w:w="5381" w:type="dxa"/>
          </w:tcPr>
          <w:p w14:paraId="60C76562" w14:textId="607EBE79" w:rsidR="007E7D94" w:rsidRPr="00C047CA" w:rsidRDefault="007E7D94" w:rsidP="00D705C2">
            <w:pPr>
              <w:pStyle w:val="ListParagraph"/>
              <w:numPr>
                <w:ilvl w:val="1"/>
                <w:numId w:val="22"/>
              </w:numPr>
              <w:ind w:left="323" w:right="72" w:hanging="425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Провеждане на консултации с Е</w:t>
            </w:r>
            <w:r w:rsidR="008C710B">
              <w:rPr>
                <w:rFonts w:ascii="Cambria" w:hAnsi="Cambria" w:cstheme="minorHAnsi"/>
                <w:lang w:val="bg-BG"/>
              </w:rPr>
              <w:t xml:space="preserve">вропейската комисия и държавите </w:t>
            </w:r>
            <w:r w:rsidRPr="00C047CA">
              <w:rPr>
                <w:rFonts w:ascii="Cambria" w:hAnsi="Cambria" w:cstheme="minorHAnsi"/>
                <w:lang w:val="bg-BG"/>
              </w:rPr>
              <w:t>членки и, при необ</w:t>
            </w:r>
            <w:r w:rsidR="008C710B">
              <w:rPr>
                <w:rFonts w:ascii="Cambria" w:hAnsi="Cambria" w:cstheme="minorHAnsi"/>
                <w:lang w:val="bg-BG"/>
              </w:rPr>
              <w:t>ходимост -  с ОК,</w:t>
            </w:r>
            <w:r w:rsidRPr="00C047CA">
              <w:rPr>
                <w:rFonts w:ascii="Cambria" w:hAnsi="Cambria" w:cstheme="minorHAnsi"/>
                <w:lang w:val="bg-BG"/>
              </w:rPr>
              <w:t xml:space="preserve"> з</w:t>
            </w:r>
            <w:r w:rsidR="008C710B">
              <w:rPr>
                <w:rFonts w:ascii="Cambria" w:hAnsi="Cambria" w:cstheme="minorHAnsi"/>
                <w:lang w:val="bg-BG"/>
              </w:rPr>
              <w:t xml:space="preserve">а осъвременяване на </w:t>
            </w:r>
            <w:r w:rsidRPr="00C047CA">
              <w:rPr>
                <w:rFonts w:ascii="Cambria" w:hAnsi="Cambria" w:cstheme="minorHAnsi"/>
                <w:lang w:val="bg-BG"/>
              </w:rPr>
              <w:t>Спогодба</w:t>
            </w:r>
            <w:r w:rsidR="008C710B">
              <w:rPr>
                <w:rFonts w:ascii="Cambria" w:hAnsi="Cambria" w:cstheme="minorHAnsi"/>
                <w:lang w:val="bg-BG"/>
              </w:rPr>
              <w:t>та</w:t>
            </w:r>
            <w:r w:rsidRPr="00C047CA">
              <w:rPr>
                <w:rFonts w:ascii="Cambria" w:hAnsi="Cambria" w:cstheme="minorHAnsi"/>
                <w:lang w:val="bg-BG"/>
              </w:rPr>
              <w:t xml:space="preserve"> между правителството на Народна република България и правителството на Обединеното кралство Великобритания и Северна Ирландия за международни превози по шосе от 1972</w:t>
            </w:r>
            <w:r w:rsidR="00D01247">
              <w:rPr>
                <w:rFonts w:ascii="Cambria" w:hAnsi="Cambria" w:cstheme="minorHAnsi"/>
                <w:lang w:val="bg-BG"/>
              </w:rPr>
              <w:t xml:space="preserve"> г</w:t>
            </w:r>
            <w:r w:rsidR="00D705C2">
              <w:rPr>
                <w:rFonts w:ascii="Cambria" w:hAnsi="Cambria" w:cstheme="minorHAnsi"/>
                <w:lang w:val="bg-BG"/>
              </w:rPr>
              <w:t>.</w:t>
            </w:r>
          </w:p>
        </w:tc>
        <w:tc>
          <w:tcPr>
            <w:tcW w:w="1692" w:type="dxa"/>
          </w:tcPr>
          <w:p w14:paraId="1973BBA2" w14:textId="77777777" w:rsidR="007E7D94" w:rsidRPr="00C047CA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МТИТС,</w:t>
            </w:r>
          </w:p>
          <w:p w14:paraId="5C89590C" w14:textId="2AC0CF50" w:rsidR="007E7D94" w:rsidRPr="00C047CA" w:rsidRDefault="008C710B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>
              <w:rPr>
                <w:rFonts w:ascii="Cambria" w:hAnsi="Cambria" w:cstheme="minorHAnsi"/>
                <w:lang w:val="bg-BG"/>
              </w:rPr>
              <w:t>И</w:t>
            </w:r>
            <w:r w:rsidR="007E7D94" w:rsidRPr="00C047CA">
              <w:rPr>
                <w:rFonts w:ascii="Cambria" w:hAnsi="Cambria" w:cstheme="minorHAnsi"/>
                <w:lang w:val="bg-BG"/>
              </w:rPr>
              <w:t>А</w:t>
            </w:r>
            <w:r>
              <w:rPr>
                <w:rFonts w:ascii="Cambria" w:hAnsi="Cambria" w:cstheme="minorHAnsi"/>
                <w:lang w:val="bg-BG"/>
              </w:rPr>
              <w:t xml:space="preserve"> „А</w:t>
            </w:r>
            <w:r w:rsidR="007E7D94" w:rsidRPr="00C047CA">
              <w:rPr>
                <w:rFonts w:ascii="Cambria" w:hAnsi="Cambria" w:cstheme="minorHAnsi"/>
                <w:lang w:val="bg-BG"/>
              </w:rPr>
              <w:t>втомобилна администрация</w:t>
            </w:r>
            <w:r>
              <w:rPr>
                <w:rFonts w:ascii="Cambria" w:hAnsi="Cambria" w:cstheme="minorHAnsi"/>
                <w:lang w:val="bg-BG"/>
              </w:rPr>
              <w:t>“</w:t>
            </w:r>
          </w:p>
        </w:tc>
        <w:tc>
          <w:tcPr>
            <w:tcW w:w="3453" w:type="dxa"/>
            <w:shd w:val="clear" w:color="auto" w:fill="auto"/>
          </w:tcPr>
          <w:p w14:paraId="1C2A0DDC" w14:textId="118FDAFF" w:rsidR="007E7D94" w:rsidRPr="00C047CA" w:rsidRDefault="00D01247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>
              <w:rPr>
                <w:rFonts w:ascii="Cambria" w:hAnsi="Cambria" w:cstheme="minorHAnsi"/>
                <w:lang w:val="bg-BG"/>
              </w:rPr>
              <w:t>Д</w:t>
            </w:r>
            <w:r w:rsidRPr="00C047CA">
              <w:rPr>
                <w:rFonts w:ascii="Cambria" w:hAnsi="Cambria" w:cstheme="minorHAnsi"/>
                <w:lang w:val="bg-BG"/>
              </w:rPr>
              <w:t xml:space="preserve">о </w:t>
            </w:r>
            <w:r w:rsidR="007E7D94" w:rsidRPr="00C047CA">
              <w:rPr>
                <w:rFonts w:ascii="Cambria" w:hAnsi="Cambria" w:cstheme="minorHAnsi"/>
                <w:lang w:val="bg-BG"/>
              </w:rPr>
              <w:t>средата на 2019 г.</w:t>
            </w:r>
          </w:p>
        </w:tc>
      </w:tr>
      <w:tr w:rsidR="007E7D94" w:rsidRPr="00C047CA" w14:paraId="42F64A6C" w14:textId="77777777" w:rsidTr="0080023F">
        <w:trPr>
          <w:trHeight w:val="842"/>
          <w:jc w:val="center"/>
        </w:trPr>
        <w:tc>
          <w:tcPr>
            <w:tcW w:w="255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D096DDB" w14:textId="77777777" w:rsidR="007E7D94" w:rsidRPr="00C047CA" w:rsidRDefault="007E7D94" w:rsidP="007E7D94">
            <w:pPr>
              <w:pStyle w:val="ListParagraph"/>
              <w:numPr>
                <w:ilvl w:val="0"/>
                <w:numId w:val="19"/>
              </w:numPr>
              <w:ind w:left="316" w:right="72" w:hanging="283"/>
              <w:contextualSpacing w:val="0"/>
              <w:rPr>
                <w:rFonts w:ascii="Cambria" w:hAnsi="Cambria" w:cstheme="minorHAnsi"/>
                <w:b/>
                <w:lang w:val="bg-BG"/>
              </w:rPr>
            </w:pPr>
          </w:p>
        </w:tc>
        <w:tc>
          <w:tcPr>
            <w:tcW w:w="5381" w:type="dxa"/>
          </w:tcPr>
          <w:p w14:paraId="5DC82A19" w14:textId="35085944" w:rsidR="007E7D94" w:rsidRPr="00C047CA" w:rsidRDefault="007E7D94" w:rsidP="007E7D94">
            <w:pPr>
              <w:pStyle w:val="ListParagraph"/>
              <w:numPr>
                <w:ilvl w:val="1"/>
                <w:numId w:val="22"/>
              </w:numPr>
              <w:ind w:left="323" w:right="72" w:hanging="425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 xml:space="preserve">Провеждане на работни срещи относно изработване на двустранен механизъм за работа по случаи на български деца в ОК </w:t>
            </w:r>
          </w:p>
        </w:tc>
        <w:tc>
          <w:tcPr>
            <w:tcW w:w="1692" w:type="dxa"/>
          </w:tcPr>
          <w:p w14:paraId="6303DC1E" w14:textId="1C554FBC" w:rsidR="007E7D94" w:rsidRPr="00C047CA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ДАЗД</w:t>
            </w:r>
          </w:p>
        </w:tc>
        <w:tc>
          <w:tcPr>
            <w:tcW w:w="3453" w:type="dxa"/>
          </w:tcPr>
          <w:p w14:paraId="26205F57" w14:textId="602DC704" w:rsidR="007E7D94" w:rsidRPr="00C047CA" w:rsidRDefault="00D01247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>
              <w:rPr>
                <w:rFonts w:ascii="Cambria" w:hAnsi="Cambria" w:cstheme="minorHAnsi"/>
                <w:lang w:val="bg-BG"/>
              </w:rPr>
              <w:t>Т</w:t>
            </w:r>
            <w:r w:rsidRPr="00C047CA">
              <w:rPr>
                <w:rFonts w:ascii="Cambria" w:hAnsi="Cambria" w:cstheme="minorHAnsi"/>
                <w:lang w:val="bg-BG"/>
              </w:rPr>
              <w:t>екущо</w:t>
            </w:r>
          </w:p>
        </w:tc>
      </w:tr>
      <w:tr w:rsidR="007E7D94" w:rsidRPr="00C047CA" w14:paraId="3179DAEA" w14:textId="77777777" w:rsidTr="0080023F">
        <w:trPr>
          <w:trHeight w:val="842"/>
          <w:jc w:val="center"/>
        </w:trPr>
        <w:tc>
          <w:tcPr>
            <w:tcW w:w="255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4F9A8" w14:textId="77777777" w:rsidR="007E7D94" w:rsidRPr="00C047CA" w:rsidRDefault="007E7D94" w:rsidP="007E7D94">
            <w:pPr>
              <w:pStyle w:val="ListParagraph"/>
              <w:numPr>
                <w:ilvl w:val="0"/>
                <w:numId w:val="19"/>
              </w:numPr>
              <w:ind w:left="316" w:right="72" w:hanging="283"/>
              <w:contextualSpacing w:val="0"/>
              <w:rPr>
                <w:rFonts w:ascii="Cambria" w:hAnsi="Cambria" w:cstheme="minorHAnsi"/>
                <w:b/>
                <w:lang w:val="bg-BG"/>
              </w:rPr>
            </w:pPr>
          </w:p>
        </w:tc>
        <w:tc>
          <w:tcPr>
            <w:tcW w:w="5381" w:type="dxa"/>
            <w:tcBorders>
              <w:bottom w:val="single" w:sz="18" w:space="0" w:color="auto"/>
            </w:tcBorders>
          </w:tcPr>
          <w:p w14:paraId="189A9A25" w14:textId="3811E915" w:rsidR="007E7D94" w:rsidRPr="00C047CA" w:rsidRDefault="007E7D94" w:rsidP="007E7D94">
            <w:pPr>
              <w:pStyle w:val="ListParagraph"/>
              <w:numPr>
                <w:ilvl w:val="1"/>
                <w:numId w:val="22"/>
              </w:numPr>
              <w:ind w:left="323" w:right="72" w:hanging="425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Провеждане на срещи между регулатора на ОК в областта на аудиовизията (</w:t>
            </w:r>
            <w:proofErr w:type="spellStart"/>
            <w:r w:rsidRPr="00C047CA">
              <w:rPr>
                <w:rFonts w:ascii="Cambria" w:hAnsi="Cambria" w:cstheme="minorHAnsi"/>
                <w:lang w:val="bg-BG"/>
              </w:rPr>
              <w:t>Офком</w:t>
            </w:r>
            <w:proofErr w:type="spellEnd"/>
            <w:r w:rsidRPr="00C047CA">
              <w:rPr>
                <w:rFonts w:ascii="Cambria" w:hAnsi="Cambria" w:cstheme="minorHAnsi"/>
                <w:lang w:val="bg-BG"/>
              </w:rPr>
              <w:t>) и Съвета за електронни медии за реализиране на по-тясно сътрудничество по въпросите на прилагане на Директивата за аудиовизуални медийни услуги</w:t>
            </w:r>
          </w:p>
        </w:tc>
        <w:tc>
          <w:tcPr>
            <w:tcW w:w="1692" w:type="dxa"/>
            <w:tcBorders>
              <w:bottom w:val="single" w:sz="18" w:space="0" w:color="auto"/>
            </w:tcBorders>
          </w:tcPr>
          <w:p w14:paraId="7E183782" w14:textId="22279689" w:rsidR="007E7D94" w:rsidRPr="00C047CA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МК</w:t>
            </w:r>
          </w:p>
        </w:tc>
        <w:tc>
          <w:tcPr>
            <w:tcW w:w="3453" w:type="dxa"/>
            <w:tcBorders>
              <w:bottom w:val="single" w:sz="18" w:space="0" w:color="auto"/>
            </w:tcBorders>
            <w:shd w:val="clear" w:color="auto" w:fill="auto"/>
          </w:tcPr>
          <w:p w14:paraId="02166DAB" w14:textId="661365D0" w:rsidR="007E7D94" w:rsidRPr="00C047CA" w:rsidRDefault="00D01247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>
              <w:rPr>
                <w:rFonts w:ascii="Cambria" w:hAnsi="Cambria" w:cstheme="minorHAnsi"/>
                <w:lang w:val="bg-BG"/>
              </w:rPr>
              <w:t>Т</w:t>
            </w:r>
            <w:r w:rsidRPr="00C047CA">
              <w:rPr>
                <w:rFonts w:ascii="Cambria" w:hAnsi="Cambria" w:cstheme="minorHAnsi"/>
                <w:lang w:val="bg-BG"/>
              </w:rPr>
              <w:t>екущо</w:t>
            </w:r>
          </w:p>
        </w:tc>
      </w:tr>
      <w:tr w:rsidR="007E7D94" w:rsidRPr="00C047CA" w14:paraId="1E98060A" w14:textId="77777777" w:rsidTr="0080023F">
        <w:trPr>
          <w:trHeight w:val="842"/>
          <w:jc w:val="center"/>
        </w:trPr>
        <w:tc>
          <w:tcPr>
            <w:tcW w:w="2554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26D96" w14:textId="77777777" w:rsidR="007E7D94" w:rsidRPr="00C047CA" w:rsidRDefault="007E7D94" w:rsidP="007E7D94">
            <w:pPr>
              <w:pStyle w:val="ListParagraph"/>
              <w:numPr>
                <w:ilvl w:val="0"/>
                <w:numId w:val="19"/>
              </w:numPr>
              <w:ind w:left="316" w:right="72" w:hanging="283"/>
              <w:contextualSpacing w:val="0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b/>
                <w:lang w:val="bg-BG"/>
              </w:rPr>
              <w:t>Административен капацитет</w:t>
            </w:r>
          </w:p>
        </w:tc>
        <w:tc>
          <w:tcPr>
            <w:tcW w:w="538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2D833" w14:textId="177B51D0" w:rsidR="007E7D94" w:rsidRPr="008653E9" w:rsidRDefault="007E7D94" w:rsidP="008653E9">
            <w:pPr>
              <w:ind w:left="391" w:right="72" w:hanging="391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 xml:space="preserve">3.1. </w:t>
            </w:r>
            <w:r w:rsidRPr="008653E9">
              <w:rPr>
                <w:rFonts w:ascii="Cambria" w:hAnsi="Cambria" w:cstheme="minorHAnsi"/>
                <w:lang w:val="bg-BG"/>
              </w:rPr>
              <w:t>Изготвяне на методически указания до регионалните звена на релевантните ведомства</w:t>
            </w:r>
            <w:r w:rsidR="00D01247">
              <w:rPr>
                <w:rFonts w:ascii="Cambria" w:hAnsi="Cambria" w:cstheme="minorHAnsi"/>
                <w:lang w:val="bg-BG"/>
              </w:rPr>
              <w:t>.</w:t>
            </w:r>
          </w:p>
        </w:tc>
        <w:tc>
          <w:tcPr>
            <w:tcW w:w="169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D0C06" w14:textId="77777777" w:rsidR="007E7D94" w:rsidRPr="00C047CA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МВР, МЗ, НЗОК,</w:t>
            </w:r>
          </w:p>
          <w:p w14:paraId="16230073" w14:textId="77777777" w:rsidR="007E7D94" w:rsidRPr="00C047CA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 xml:space="preserve">МТСП - </w:t>
            </w:r>
            <w:r w:rsidRPr="00C047CA">
              <w:rPr>
                <w:rFonts w:ascii="Cambria" w:hAnsi="Cambria" w:cstheme="minorHAnsi"/>
              </w:rPr>
              <w:t>TBC</w:t>
            </w:r>
          </w:p>
        </w:tc>
        <w:tc>
          <w:tcPr>
            <w:tcW w:w="345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4ED14" w14:textId="77777777" w:rsidR="007E7D94" w:rsidRPr="00C047CA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15 март 2019 г.</w:t>
            </w:r>
          </w:p>
        </w:tc>
      </w:tr>
      <w:tr w:rsidR="007E7D94" w:rsidRPr="00C047CA" w14:paraId="696E711D" w14:textId="77777777" w:rsidTr="0080023F">
        <w:trPr>
          <w:trHeight w:val="1552"/>
          <w:jc w:val="center"/>
        </w:trPr>
        <w:tc>
          <w:tcPr>
            <w:tcW w:w="2554" w:type="dxa"/>
            <w:vMerge/>
            <w:tcBorders>
              <w:top w:val="single" w:sz="2" w:space="0" w:color="auto"/>
            </w:tcBorders>
          </w:tcPr>
          <w:p w14:paraId="492C6514" w14:textId="77777777" w:rsidR="007E7D94" w:rsidRPr="00C047CA" w:rsidRDefault="007E7D94" w:rsidP="007E7D94">
            <w:pPr>
              <w:pStyle w:val="ListParagraph"/>
              <w:numPr>
                <w:ilvl w:val="0"/>
                <w:numId w:val="11"/>
              </w:numPr>
              <w:ind w:left="306" w:right="72" w:hanging="284"/>
              <w:contextualSpacing w:val="0"/>
              <w:rPr>
                <w:rFonts w:ascii="Cambria" w:hAnsi="Cambria" w:cstheme="minorHAnsi"/>
                <w:lang w:val="bg-BG"/>
              </w:rPr>
            </w:pPr>
          </w:p>
        </w:tc>
        <w:tc>
          <w:tcPr>
            <w:tcW w:w="5381" w:type="dxa"/>
            <w:tcBorders>
              <w:top w:val="single" w:sz="2" w:space="0" w:color="auto"/>
            </w:tcBorders>
          </w:tcPr>
          <w:p w14:paraId="472E99FD" w14:textId="35B2A4F5" w:rsidR="007E7D94" w:rsidRPr="008653E9" w:rsidRDefault="007E7D94" w:rsidP="008653E9">
            <w:pPr>
              <w:ind w:left="391" w:right="72" w:hanging="391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 xml:space="preserve">3.2 </w:t>
            </w:r>
            <w:r w:rsidRPr="008653E9">
              <w:rPr>
                <w:rFonts w:ascii="Cambria" w:hAnsi="Cambria" w:cstheme="minorHAnsi"/>
                <w:lang w:val="bg-BG"/>
              </w:rPr>
              <w:t>Назначаване на допълнителни служители в ДМОС – МВР (увеличение на личния състав с 2 щатни бройки) във връзка със засилване на международния обмен на полицейска информация по каналите на Интерпол и на двустранното полицейско сътрудничество</w:t>
            </w:r>
            <w:r w:rsidR="00D01247">
              <w:rPr>
                <w:rFonts w:ascii="Cambria" w:hAnsi="Cambria" w:cstheme="minorHAnsi"/>
                <w:lang w:val="bg-BG"/>
              </w:rPr>
              <w:t>.</w:t>
            </w:r>
            <w:r w:rsidRPr="008653E9">
              <w:rPr>
                <w:rFonts w:ascii="Cambria" w:hAnsi="Cambria" w:cstheme="minorHAnsi"/>
                <w:lang w:val="bg-BG"/>
              </w:rPr>
              <w:t xml:space="preserve"> </w:t>
            </w:r>
          </w:p>
        </w:tc>
        <w:tc>
          <w:tcPr>
            <w:tcW w:w="1692" w:type="dxa"/>
            <w:tcBorders>
              <w:top w:val="single" w:sz="2" w:space="0" w:color="auto"/>
            </w:tcBorders>
          </w:tcPr>
          <w:p w14:paraId="61D66410" w14:textId="77777777" w:rsidR="007E7D94" w:rsidRPr="00C047CA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МВР</w:t>
            </w:r>
          </w:p>
        </w:tc>
        <w:tc>
          <w:tcPr>
            <w:tcW w:w="3453" w:type="dxa"/>
            <w:tcBorders>
              <w:top w:val="single" w:sz="2" w:space="0" w:color="auto"/>
            </w:tcBorders>
          </w:tcPr>
          <w:p w14:paraId="78C99BE4" w14:textId="6118D7EF" w:rsidR="007E7D94" w:rsidRPr="00C047CA" w:rsidRDefault="00D01247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>
              <w:rPr>
                <w:rFonts w:ascii="Cambria" w:hAnsi="Cambria" w:cstheme="minorHAnsi"/>
                <w:lang w:val="bg-BG"/>
              </w:rPr>
              <w:t>М</w:t>
            </w:r>
            <w:r w:rsidRPr="00C047CA">
              <w:rPr>
                <w:rFonts w:ascii="Cambria" w:hAnsi="Cambria" w:cstheme="minorHAnsi"/>
                <w:lang w:val="bg-BG"/>
              </w:rPr>
              <w:t xml:space="preserve">арт </w:t>
            </w:r>
            <w:r w:rsidR="007E7D94" w:rsidRPr="00C047CA">
              <w:rPr>
                <w:rFonts w:ascii="Cambria" w:hAnsi="Cambria" w:cstheme="minorHAnsi"/>
                <w:lang w:val="bg-BG"/>
              </w:rPr>
              <w:t>2019 г. – септември 2019 г.</w:t>
            </w:r>
          </w:p>
        </w:tc>
      </w:tr>
      <w:tr w:rsidR="007E7D94" w:rsidRPr="00C047CA" w14:paraId="222AA4F6" w14:textId="77777777" w:rsidTr="0080023F">
        <w:trPr>
          <w:trHeight w:val="1919"/>
          <w:jc w:val="center"/>
        </w:trPr>
        <w:tc>
          <w:tcPr>
            <w:tcW w:w="2554" w:type="dxa"/>
            <w:vMerge/>
            <w:tcBorders>
              <w:top w:val="single" w:sz="2" w:space="0" w:color="auto"/>
            </w:tcBorders>
          </w:tcPr>
          <w:p w14:paraId="1B144554" w14:textId="77777777" w:rsidR="007E7D94" w:rsidRPr="00C047CA" w:rsidRDefault="007E7D94" w:rsidP="007E7D94">
            <w:pPr>
              <w:pStyle w:val="ListParagraph"/>
              <w:numPr>
                <w:ilvl w:val="0"/>
                <w:numId w:val="11"/>
              </w:numPr>
              <w:ind w:left="306" w:right="72" w:hanging="284"/>
              <w:contextualSpacing w:val="0"/>
              <w:rPr>
                <w:rFonts w:ascii="Cambria" w:hAnsi="Cambria" w:cstheme="minorHAnsi"/>
                <w:lang w:val="bg-BG"/>
              </w:rPr>
            </w:pPr>
          </w:p>
        </w:tc>
        <w:tc>
          <w:tcPr>
            <w:tcW w:w="5381" w:type="dxa"/>
            <w:tcBorders>
              <w:top w:val="single" w:sz="2" w:space="0" w:color="auto"/>
            </w:tcBorders>
          </w:tcPr>
          <w:p w14:paraId="0B475FB7" w14:textId="06753C13" w:rsidR="007E7D94" w:rsidRPr="008653E9" w:rsidRDefault="007E7D94" w:rsidP="008653E9">
            <w:pPr>
              <w:ind w:left="391" w:right="72" w:hanging="391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 xml:space="preserve">3.3 </w:t>
            </w:r>
            <w:r w:rsidRPr="008653E9">
              <w:rPr>
                <w:rFonts w:ascii="Cambria" w:hAnsi="Cambria" w:cstheme="minorHAnsi"/>
                <w:lang w:val="bg-BG"/>
              </w:rPr>
              <w:t>Разширяване на консулската служба в Лондон.</w:t>
            </w:r>
          </w:p>
          <w:p w14:paraId="36E42A75" w14:textId="3E6F30DC" w:rsidR="007E7D94" w:rsidRPr="00C047CA" w:rsidRDefault="0080023F" w:rsidP="008653E9">
            <w:pPr>
              <w:pStyle w:val="ListParagraph"/>
              <w:ind w:left="391" w:right="72" w:hanging="391"/>
              <w:rPr>
                <w:rFonts w:ascii="Cambria" w:hAnsi="Cambria" w:cstheme="minorHAnsi"/>
                <w:lang w:val="bg-BG"/>
              </w:rPr>
            </w:pPr>
            <w:r>
              <w:rPr>
                <w:rFonts w:ascii="Cambria" w:hAnsi="Cambria" w:cstheme="minorHAnsi"/>
                <w:lang w:val="bg-BG"/>
              </w:rPr>
              <w:t xml:space="preserve">        </w:t>
            </w:r>
            <w:r w:rsidR="007E7D94" w:rsidRPr="00C047CA">
              <w:rPr>
                <w:rFonts w:ascii="Cambria" w:hAnsi="Cambria" w:cstheme="minorHAnsi"/>
                <w:lang w:val="bg-BG"/>
              </w:rPr>
              <w:t>Кадрово обезпечаване, в състав:</w:t>
            </w:r>
          </w:p>
          <w:p w14:paraId="6B3508E1" w14:textId="77777777" w:rsidR="007E7D94" w:rsidRPr="0080023F" w:rsidRDefault="007E7D94" w:rsidP="008653E9">
            <w:pPr>
              <w:pStyle w:val="ListParagraph"/>
              <w:numPr>
                <w:ilvl w:val="1"/>
                <w:numId w:val="11"/>
              </w:numPr>
              <w:ind w:left="391" w:right="72" w:hanging="391"/>
              <w:jc w:val="both"/>
              <w:rPr>
                <w:rFonts w:ascii="Cambria" w:hAnsi="Cambria" w:cs="Times New Roman"/>
                <w:lang w:val="bg-BG"/>
              </w:rPr>
            </w:pPr>
            <w:r w:rsidRPr="0080023F">
              <w:rPr>
                <w:rFonts w:ascii="Cambria" w:hAnsi="Cambria" w:cs="Times New Roman"/>
                <w:lang w:val="bg-BG"/>
              </w:rPr>
              <w:t>Консул (разкриване на една нова бройка по щата на ДП);</w:t>
            </w:r>
          </w:p>
          <w:p w14:paraId="7467A78F" w14:textId="77777777" w:rsidR="007E7D94" w:rsidRPr="0080023F" w:rsidRDefault="007E7D94" w:rsidP="008653E9">
            <w:pPr>
              <w:pStyle w:val="ListParagraph"/>
              <w:numPr>
                <w:ilvl w:val="1"/>
                <w:numId w:val="11"/>
              </w:numPr>
              <w:ind w:left="391" w:right="72" w:hanging="391"/>
              <w:jc w:val="both"/>
              <w:rPr>
                <w:rFonts w:ascii="Cambria" w:hAnsi="Cambria" w:cs="Times New Roman"/>
                <w:lang w:val="bg-BG"/>
              </w:rPr>
            </w:pPr>
            <w:r w:rsidRPr="0080023F">
              <w:rPr>
                <w:rFonts w:ascii="Cambria" w:hAnsi="Cambria" w:cs="Times New Roman"/>
                <w:lang w:val="bg-BG"/>
              </w:rPr>
              <w:t>Сътрудник (разкриване на една нова бройка по щата на ДП).</w:t>
            </w:r>
          </w:p>
          <w:p w14:paraId="73B47969" w14:textId="4B087A48" w:rsidR="007E7D94" w:rsidRPr="008653E9" w:rsidRDefault="007E7D94" w:rsidP="008653E9">
            <w:pPr>
              <w:pStyle w:val="ListParagraph"/>
              <w:ind w:left="391" w:right="72" w:hanging="391"/>
              <w:jc w:val="both"/>
              <w:rPr>
                <w:rFonts w:ascii="Cambria" w:hAnsi="Cambria" w:cs="Times New Roman"/>
                <w:sz w:val="24"/>
                <w:szCs w:val="24"/>
                <w:lang w:val="bg-BG"/>
              </w:rPr>
            </w:pPr>
          </w:p>
        </w:tc>
        <w:tc>
          <w:tcPr>
            <w:tcW w:w="1692" w:type="dxa"/>
            <w:tcBorders>
              <w:top w:val="single" w:sz="2" w:space="0" w:color="auto"/>
            </w:tcBorders>
          </w:tcPr>
          <w:p w14:paraId="241380BD" w14:textId="77777777" w:rsidR="007E7D94" w:rsidRPr="00C047CA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 w:rsidRPr="008653E9">
              <w:rPr>
                <w:rFonts w:ascii="Cambria" w:hAnsi="Cambria" w:cs="Times New Roman"/>
                <w:sz w:val="24"/>
                <w:szCs w:val="24"/>
                <w:lang w:val="bg-BG"/>
              </w:rPr>
              <w:t>МВнР</w:t>
            </w:r>
          </w:p>
          <w:p w14:paraId="6DA29F70" w14:textId="1F4806C8" w:rsidR="007E7D94" w:rsidRPr="00C047CA" w:rsidRDefault="007E7D94" w:rsidP="007E7D94">
            <w:pPr>
              <w:ind w:right="72"/>
              <w:jc w:val="both"/>
              <w:rPr>
                <w:rFonts w:ascii="Cambria" w:hAnsi="Cambria" w:cstheme="minorHAnsi"/>
                <w:lang w:val="bg-BG"/>
              </w:rPr>
            </w:pPr>
          </w:p>
        </w:tc>
        <w:tc>
          <w:tcPr>
            <w:tcW w:w="3453" w:type="dxa"/>
            <w:tcBorders>
              <w:top w:val="single" w:sz="2" w:space="0" w:color="auto"/>
            </w:tcBorders>
          </w:tcPr>
          <w:p w14:paraId="003ADF7E" w14:textId="77777777" w:rsidR="007E7D94" w:rsidRPr="0080023F" w:rsidRDefault="007E7D94" w:rsidP="007E7D94">
            <w:pPr>
              <w:ind w:right="72"/>
              <w:jc w:val="both"/>
              <w:rPr>
                <w:rFonts w:ascii="Cambria" w:hAnsi="Cambria" w:cs="Times New Roman"/>
                <w:lang w:val="bg-BG"/>
              </w:rPr>
            </w:pPr>
            <w:r w:rsidRPr="0080023F">
              <w:rPr>
                <w:rFonts w:ascii="Cambria" w:hAnsi="Cambria" w:cs="Times New Roman"/>
                <w:lang w:val="bg-BG"/>
              </w:rPr>
              <w:t>Командироване на</w:t>
            </w:r>
          </w:p>
          <w:p w14:paraId="6D9C84C4" w14:textId="77777777" w:rsidR="007E7D94" w:rsidRPr="0080023F" w:rsidRDefault="007E7D94" w:rsidP="007E7D94">
            <w:pPr>
              <w:ind w:right="72"/>
              <w:jc w:val="both"/>
              <w:rPr>
                <w:rFonts w:ascii="Cambria" w:hAnsi="Cambria" w:cs="Times New Roman"/>
                <w:lang w:val="bg-BG"/>
              </w:rPr>
            </w:pPr>
            <w:r w:rsidRPr="0080023F">
              <w:rPr>
                <w:rFonts w:ascii="Cambria" w:hAnsi="Cambria" w:cs="Times New Roman"/>
                <w:lang w:val="bg-BG"/>
              </w:rPr>
              <w:t xml:space="preserve">служители </w:t>
            </w:r>
          </w:p>
          <w:p w14:paraId="289E428D" w14:textId="77777777" w:rsidR="007E7D94" w:rsidRPr="0080023F" w:rsidRDefault="007E7D94" w:rsidP="007E7D94">
            <w:pPr>
              <w:ind w:right="72"/>
              <w:jc w:val="both"/>
              <w:rPr>
                <w:rFonts w:ascii="Cambria" w:hAnsi="Cambria" w:cs="Times New Roman"/>
                <w:lang w:val="bg-BG"/>
              </w:rPr>
            </w:pPr>
            <w:r w:rsidRPr="0080023F">
              <w:rPr>
                <w:rFonts w:ascii="Cambria" w:hAnsi="Cambria" w:cs="Times New Roman"/>
                <w:lang w:val="bg-BG"/>
              </w:rPr>
              <w:t>в периода</w:t>
            </w:r>
          </w:p>
          <w:p w14:paraId="5A6BD9F0" w14:textId="77777777" w:rsidR="007E7D94" w:rsidRPr="0080023F" w:rsidRDefault="007E7D94" w:rsidP="007E7D94">
            <w:pPr>
              <w:ind w:right="72"/>
              <w:jc w:val="both"/>
              <w:rPr>
                <w:rFonts w:ascii="Cambria" w:hAnsi="Cambria" w:cs="Times New Roman"/>
                <w:lang w:val="bg-BG"/>
              </w:rPr>
            </w:pPr>
            <w:r w:rsidRPr="0080023F">
              <w:rPr>
                <w:rFonts w:ascii="Cambria" w:hAnsi="Cambria" w:cs="Times New Roman"/>
                <w:lang w:val="bg-BG"/>
              </w:rPr>
              <w:t>01 април 2019 г. –</w:t>
            </w:r>
          </w:p>
          <w:p w14:paraId="7694A74C" w14:textId="77777777" w:rsidR="007E7D94" w:rsidRPr="0080023F" w:rsidRDefault="007E7D94" w:rsidP="007E7D94">
            <w:pPr>
              <w:ind w:right="72"/>
              <w:jc w:val="both"/>
              <w:rPr>
                <w:rFonts w:ascii="Cambria" w:hAnsi="Cambria" w:cs="Times New Roman"/>
                <w:lang w:val="bg-BG"/>
              </w:rPr>
            </w:pPr>
            <w:r w:rsidRPr="0080023F">
              <w:rPr>
                <w:rFonts w:ascii="Cambria" w:hAnsi="Cambria" w:cs="Times New Roman"/>
                <w:lang w:val="bg-BG"/>
              </w:rPr>
              <w:t>31 декември 2021 г.</w:t>
            </w:r>
          </w:p>
          <w:p w14:paraId="12CB73EA" w14:textId="77777777" w:rsidR="007E7D94" w:rsidRPr="00C047CA" w:rsidRDefault="007E7D94" w:rsidP="007E7D94">
            <w:pPr>
              <w:ind w:right="72"/>
              <w:jc w:val="both"/>
              <w:rPr>
                <w:rFonts w:ascii="Cambria" w:hAnsi="Cambria" w:cstheme="minorHAnsi"/>
                <w:lang w:val="bg-BG"/>
              </w:rPr>
            </w:pPr>
          </w:p>
        </w:tc>
      </w:tr>
      <w:tr w:rsidR="007E7D94" w:rsidRPr="00C047CA" w14:paraId="189E2834" w14:textId="77777777" w:rsidTr="0080023F">
        <w:trPr>
          <w:trHeight w:val="858"/>
          <w:jc w:val="center"/>
        </w:trPr>
        <w:tc>
          <w:tcPr>
            <w:tcW w:w="2554" w:type="dxa"/>
            <w:vMerge/>
          </w:tcPr>
          <w:p w14:paraId="63051F78" w14:textId="77777777" w:rsidR="007E7D94" w:rsidRPr="00C047CA" w:rsidRDefault="007E7D94" w:rsidP="007E7D94">
            <w:pPr>
              <w:pStyle w:val="ListParagraph"/>
              <w:numPr>
                <w:ilvl w:val="0"/>
                <w:numId w:val="11"/>
              </w:numPr>
              <w:ind w:left="306" w:right="72" w:hanging="284"/>
              <w:contextualSpacing w:val="0"/>
              <w:rPr>
                <w:rFonts w:ascii="Cambria" w:hAnsi="Cambria" w:cstheme="minorHAnsi"/>
                <w:strike/>
                <w:lang w:val="bg-BG"/>
              </w:rPr>
            </w:pPr>
          </w:p>
        </w:tc>
        <w:tc>
          <w:tcPr>
            <w:tcW w:w="5381" w:type="dxa"/>
          </w:tcPr>
          <w:p w14:paraId="569539DA" w14:textId="62D39083" w:rsidR="007E7D94" w:rsidRPr="008653E9" w:rsidRDefault="007E7D94" w:rsidP="008653E9">
            <w:pPr>
              <w:ind w:left="391" w:right="72" w:hanging="391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 xml:space="preserve">3.4. </w:t>
            </w:r>
            <w:r w:rsidRPr="008653E9">
              <w:rPr>
                <w:rFonts w:ascii="Cambria" w:hAnsi="Cambria" w:cstheme="minorHAnsi"/>
                <w:lang w:val="bg-BG"/>
              </w:rPr>
              <w:t>Предоставяне на всекидневни консултации на българските граждани, пребиваващи в ОК, свъ</w:t>
            </w:r>
            <w:r w:rsidR="008C710B">
              <w:rPr>
                <w:rFonts w:ascii="Cambria" w:hAnsi="Cambria" w:cstheme="minorHAnsi"/>
                <w:lang w:val="bg-BG"/>
              </w:rPr>
              <w:t xml:space="preserve">рзани с правата им след излизането на ОК от ЕС </w:t>
            </w:r>
            <w:r w:rsidRPr="008653E9">
              <w:rPr>
                <w:rFonts w:ascii="Cambria" w:hAnsi="Cambria" w:cstheme="minorHAnsi"/>
                <w:lang w:val="bg-BG"/>
              </w:rPr>
              <w:t xml:space="preserve">и процедурата за кандидатстване за статут на уседналост. </w:t>
            </w:r>
          </w:p>
        </w:tc>
        <w:tc>
          <w:tcPr>
            <w:tcW w:w="1692" w:type="dxa"/>
          </w:tcPr>
          <w:p w14:paraId="35D93251" w14:textId="77777777" w:rsidR="007E7D94" w:rsidRPr="00C047CA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МВнР</w:t>
            </w:r>
          </w:p>
        </w:tc>
        <w:tc>
          <w:tcPr>
            <w:tcW w:w="3453" w:type="dxa"/>
          </w:tcPr>
          <w:p w14:paraId="686C2A43" w14:textId="77777777" w:rsidR="007E7D94" w:rsidRPr="00C047CA" w:rsidRDefault="007E7D94" w:rsidP="007E7D94">
            <w:pPr>
              <w:ind w:right="72"/>
              <w:rPr>
                <w:rFonts w:ascii="Cambria" w:hAnsi="Cambria" w:cstheme="minorHAnsi"/>
                <w:strike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01 април 2018 г. – 31 декември 2019 г.</w:t>
            </w:r>
          </w:p>
        </w:tc>
      </w:tr>
      <w:tr w:rsidR="007E7D94" w:rsidRPr="00C047CA" w14:paraId="0FDF03F0" w14:textId="77777777" w:rsidTr="0080023F">
        <w:trPr>
          <w:jc w:val="center"/>
        </w:trPr>
        <w:tc>
          <w:tcPr>
            <w:tcW w:w="2554" w:type="dxa"/>
            <w:vMerge/>
          </w:tcPr>
          <w:p w14:paraId="067920E5" w14:textId="77777777" w:rsidR="007E7D94" w:rsidRPr="00C047CA" w:rsidRDefault="007E7D94" w:rsidP="007E7D94">
            <w:pPr>
              <w:pStyle w:val="ListParagraph"/>
              <w:numPr>
                <w:ilvl w:val="0"/>
                <w:numId w:val="11"/>
              </w:numPr>
              <w:ind w:left="284" w:right="72" w:hanging="284"/>
              <w:contextualSpacing w:val="0"/>
              <w:rPr>
                <w:rFonts w:ascii="Cambria" w:hAnsi="Cambria" w:cstheme="minorHAnsi"/>
                <w:lang w:val="bg-BG"/>
              </w:rPr>
            </w:pPr>
          </w:p>
        </w:tc>
        <w:tc>
          <w:tcPr>
            <w:tcW w:w="5381" w:type="dxa"/>
          </w:tcPr>
          <w:p w14:paraId="6FEFA809" w14:textId="5182CA64" w:rsidR="007E7D94" w:rsidRPr="008653E9" w:rsidRDefault="007E7D94" w:rsidP="00C73D7C">
            <w:pPr>
              <w:ind w:left="391" w:right="72" w:hanging="391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 xml:space="preserve">3.5. </w:t>
            </w:r>
            <w:r w:rsidRPr="008653E9">
              <w:rPr>
                <w:rFonts w:ascii="Cambria" w:hAnsi="Cambria" w:cstheme="minorHAnsi"/>
                <w:lang w:val="bg-BG"/>
              </w:rPr>
              <w:t>Предприемане на по-интензивни действия в контекста на Споразумението за оттегляне на ОК от ЕС, свързани с функциите на НАП по прилагане на Регламент (ЕО) №883/2004 на Европейския Парламент и на Съвета от 29 април 2004 г</w:t>
            </w:r>
            <w:r w:rsidR="00C73D7C">
              <w:rPr>
                <w:rFonts w:ascii="Cambria" w:hAnsi="Cambria" w:cstheme="minorHAnsi"/>
                <w:lang w:val="bg-BG"/>
              </w:rPr>
              <w:t>.</w:t>
            </w:r>
            <w:r w:rsidRPr="008653E9">
              <w:rPr>
                <w:rFonts w:ascii="Cambria" w:hAnsi="Cambria" w:cstheme="minorHAnsi"/>
                <w:lang w:val="bg-BG"/>
              </w:rPr>
              <w:t xml:space="preserve"> за координация на системите за социална сигурност (определяне на приложимото законодателство, издаване на удостоверения А1, събиране на осигурителни вноски и др.) в рамките на преходния период.</w:t>
            </w:r>
          </w:p>
        </w:tc>
        <w:tc>
          <w:tcPr>
            <w:tcW w:w="1692" w:type="dxa"/>
          </w:tcPr>
          <w:p w14:paraId="580E5FF9" w14:textId="77777777" w:rsidR="007E7D94" w:rsidRPr="00C047CA" w:rsidRDefault="007E7D94" w:rsidP="007E7D94">
            <w:pPr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НАП</w:t>
            </w:r>
          </w:p>
        </w:tc>
        <w:tc>
          <w:tcPr>
            <w:tcW w:w="3453" w:type="dxa"/>
            <w:shd w:val="clear" w:color="auto" w:fill="auto"/>
          </w:tcPr>
          <w:p w14:paraId="3A84B34A" w14:textId="609552A0" w:rsidR="007E7D94" w:rsidRPr="00C047CA" w:rsidRDefault="00C73D7C" w:rsidP="007E7D94">
            <w:pPr>
              <w:rPr>
                <w:rFonts w:ascii="Cambria" w:hAnsi="Cambria" w:cstheme="minorHAnsi"/>
                <w:lang w:val="bg-BG"/>
              </w:rPr>
            </w:pPr>
            <w:r>
              <w:rPr>
                <w:rFonts w:ascii="Cambria" w:hAnsi="Cambria" w:cstheme="minorHAnsi"/>
                <w:lang w:val="bg-BG"/>
              </w:rPr>
              <w:t>Т</w:t>
            </w:r>
            <w:r w:rsidRPr="00C047CA">
              <w:rPr>
                <w:rFonts w:ascii="Cambria" w:hAnsi="Cambria" w:cstheme="minorHAnsi"/>
                <w:lang w:val="bg-BG"/>
              </w:rPr>
              <w:t>екущо</w:t>
            </w:r>
          </w:p>
        </w:tc>
      </w:tr>
      <w:tr w:rsidR="007E7D94" w:rsidRPr="00C047CA" w14:paraId="5F32E27D" w14:textId="77777777" w:rsidTr="0080023F">
        <w:trPr>
          <w:trHeight w:val="557"/>
          <w:jc w:val="center"/>
        </w:trPr>
        <w:tc>
          <w:tcPr>
            <w:tcW w:w="2554" w:type="dxa"/>
            <w:vMerge/>
            <w:tcBorders>
              <w:bottom w:val="single" w:sz="18" w:space="0" w:color="auto"/>
            </w:tcBorders>
          </w:tcPr>
          <w:p w14:paraId="79A6D0CC" w14:textId="77777777" w:rsidR="007E7D94" w:rsidRPr="00C047CA" w:rsidRDefault="007E7D94" w:rsidP="007E7D94">
            <w:pPr>
              <w:pStyle w:val="ListParagraph"/>
              <w:numPr>
                <w:ilvl w:val="0"/>
                <w:numId w:val="11"/>
              </w:numPr>
              <w:ind w:left="306" w:right="72" w:hanging="284"/>
              <w:contextualSpacing w:val="0"/>
              <w:rPr>
                <w:rFonts w:ascii="Cambria" w:hAnsi="Cambria" w:cstheme="minorHAnsi"/>
                <w:lang w:val="bg-BG"/>
              </w:rPr>
            </w:pPr>
          </w:p>
        </w:tc>
        <w:tc>
          <w:tcPr>
            <w:tcW w:w="5381" w:type="dxa"/>
            <w:tcBorders>
              <w:bottom w:val="single" w:sz="18" w:space="0" w:color="auto"/>
            </w:tcBorders>
          </w:tcPr>
          <w:p w14:paraId="0FA50E4F" w14:textId="75583B2C" w:rsidR="007E7D94" w:rsidRPr="008653E9" w:rsidRDefault="007E7D94" w:rsidP="008653E9">
            <w:pPr>
              <w:ind w:left="391" w:right="72" w:hanging="391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 xml:space="preserve">3.6. </w:t>
            </w:r>
            <w:r w:rsidRPr="008653E9">
              <w:rPr>
                <w:rFonts w:ascii="Cambria" w:hAnsi="Cambria" w:cstheme="minorHAnsi"/>
                <w:lang w:val="bg-BG"/>
              </w:rPr>
              <w:t>Осъществяване на други допълнителни мерки и дейности, които биха имали или имат отношение към промяната в политиката на социалното осигуряване след ефективното излизане на ОК от ЕС.</w:t>
            </w:r>
          </w:p>
        </w:tc>
        <w:tc>
          <w:tcPr>
            <w:tcW w:w="1692" w:type="dxa"/>
            <w:tcBorders>
              <w:bottom w:val="single" w:sz="18" w:space="0" w:color="auto"/>
            </w:tcBorders>
          </w:tcPr>
          <w:p w14:paraId="4A22AB44" w14:textId="77777777" w:rsidR="007E7D94" w:rsidRPr="00C047CA" w:rsidRDefault="007E7D94" w:rsidP="007E7D94">
            <w:pPr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НОИ</w:t>
            </w:r>
          </w:p>
          <w:p w14:paraId="2F111CE1" w14:textId="77777777" w:rsidR="007E7D94" w:rsidRPr="00C047CA" w:rsidRDefault="007E7D94" w:rsidP="007E7D94">
            <w:pPr>
              <w:rPr>
                <w:rFonts w:ascii="Cambria" w:hAnsi="Cambria" w:cstheme="minorHAnsi"/>
                <w:lang w:val="bg-BG"/>
              </w:rPr>
            </w:pPr>
          </w:p>
        </w:tc>
        <w:tc>
          <w:tcPr>
            <w:tcW w:w="3453" w:type="dxa"/>
            <w:tcBorders>
              <w:bottom w:val="single" w:sz="18" w:space="0" w:color="auto"/>
            </w:tcBorders>
            <w:shd w:val="clear" w:color="auto" w:fill="auto"/>
          </w:tcPr>
          <w:p w14:paraId="3E8DC106" w14:textId="40D7E918" w:rsidR="007E7D94" w:rsidRPr="00C047CA" w:rsidRDefault="00D705C2" w:rsidP="007E7D94">
            <w:pPr>
              <w:rPr>
                <w:rFonts w:ascii="Cambria" w:hAnsi="Cambria" w:cstheme="minorHAnsi"/>
                <w:lang w:val="bg-BG"/>
              </w:rPr>
            </w:pPr>
            <w:r>
              <w:rPr>
                <w:rFonts w:ascii="Cambria" w:hAnsi="Cambria" w:cstheme="minorHAnsi"/>
                <w:lang w:val="bg-BG"/>
              </w:rPr>
              <w:t>Текущо</w:t>
            </w:r>
          </w:p>
        </w:tc>
      </w:tr>
      <w:tr w:rsidR="007E7D94" w:rsidRPr="00C047CA" w14:paraId="1249295B" w14:textId="77777777" w:rsidTr="0080023F">
        <w:trPr>
          <w:trHeight w:val="708"/>
          <w:jc w:val="center"/>
        </w:trPr>
        <w:tc>
          <w:tcPr>
            <w:tcW w:w="2554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14:paraId="3E27B10C" w14:textId="77777777" w:rsidR="007E7D94" w:rsidRPr="00C047CA" w:rsidRDefault="007E7D94" w:rsidP="007E7D94">
            <w:pPr>
              <w:pStyle w:val="ListParagraph"/>
              <w:numPr>
                <w:ilvl w:val="0"/>
                <w:numId w:val="19"/>
              </w:numPr>
              <w:ind w:left="316" w:right="72" w:hanging="283"/>
              <w:contextualSpacing w:val="0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b/>
                <w:lang w:val="bg-BG"/>
              </w:rPr>
              <w:lastRenderedPageBreak/>
              <w:t>Обучителни дейности</w:t>
            </w:r>
          </w:p>
        </w:tc>
        <w:tc>
          <w:tcPr>
            <w:tcW w:w="538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FF8D2" w14:textId="337A2854" w:rsidR="007E7D94" w:rsidRPr="008653E9" w:rsidRDefault="007E7D94" w:rsidP="008653E9">
            <w:pPr>
              <w:ind w:left="391" w:right="72" w:hanging="391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 xml:space="preserve">4.1. </w:t>
            </w:r>
            <w:r w:rsidRPr="008653E9">
              <w:rPr>
                <w:rFonts w:ascii="Cambria" w:hAnsi="Cambria" w:cstheme="minorHAnsi"/>
                <w:lang w:val="bg-BG"/>
              </w:rPr>
              <w:t>Организиране на обучителни семинари за регионалните структури на съответните ведомства</w:t>
            </w:r>
          </w:p>
        </w:tc>
        <w:tc>
          <w:tcPr>
            <w:tcW w:w="169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95380" w14:textId="63B1D84F" w:rsidR="007E7D94" w:rsidRPr="00C047CA" w:rsidRDefault="007E7D94" w:rsidP="007E7D94">
            <w:pPr>
              <w:ind w:right="72"/>
              <w:rPr>
                <w:rFonts w:ascii="Cambria" w:hAnsi="Cambria" w:cstheme="minorHAnsi"/>
              </w:rPr>
            </w:pPr>
            <w:r w:rsidRPr="00C047CA">
              <w:rPr>
                <w:rFonts w:ascii="Cambria" w:hAnsi="Cambria" w:cstheme="minorHAnsi"/>
                <w:lang w:val="bg-BG"/>
              </w:rPr>
              <w:t>Съответните ведомства и структури</w:t>
            </w:r>
          </w:p>
        </w:tc>
        <w:tc>
          <w:tcPr>
            <w:tcW w:w="345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C52CB7" w14:textId="77777777" w:rsidR="007E7D94" w:rsidRPr="00C73D7C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</w:p>
          <w:p w14:paraId="33E27903" w14:textId="284A6F02" w:rsidR="007E7D94" w:rsidRPr="00C73D7C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 w:rsidRPr="0080023F">
              <w:rPr>
                <w:rFonts w:ascii="Cambria" w:hAnsi="Cambria" w:cs="Times New Roman"/>
                <w:lang w:val="bg-BG"/>
              </w:rPr>
              <w:t>Максимално най-кратък срок</w:t>
            </w:r>
            <w:r w:rsidRPr="00C73D7C" w:rsidDel="00EE7FF5">
              <w:rPr>
                <w:rFonts w:ascii="Cambria" w:hAnsi="Cambria" w:cstheme="minorHAnsi"/>
                <w:lang w:val="bg-BG"/>
              </w:rPr>
              <w:t xml:space="preserve"> </w:t>
            </w:r>
          </w:p>
        </w:tc>
      </w:tr>
      <w:tr w:rsidR="007E7D94" w:rsidRPr="00C047CA" w14:paraId="12570D08" w14:textId="77777777" w:rsidTr="0080023F">
        <w:trPr>
          <w:trHeight w:val="450"/>
          <w:jc w:val="center"/>
        </w:trPr>
        <w:tc>
          <w:tcPr>
            <w:tcW w:w="255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BC4438E" w14:textId="77777777" w:rsidR="007E7D94" w:rsidRPr="00C047CA" w:rsidRDefault="007E7D94" w:rsidP="007E7D94">
            <w:pPr>
              <w:pStyle w:val="ListParagraph"/>
              <w:numPr>
                <w:ilvl w:val="0"/>
                <w:numId w:val="11"/>
              </w:numPr>
              <w:ind w:left="306" w:right="72" w:hanging="284"/>
              <w:contextualSpacing w:val="0"/>
              <w:rPr>
                <w:rFonts w:ascii="Cambria" w:hAnsi="Cambria" w:cstheme="minorHAnsi"/>
                <w:lang w:val="bg-BG"/>
              </w:rPr>
            </w:pPr>
          </w:p>
        </w:tc>
        <w:tc>
          <w:tcPr>
            <w:tcW w:w="5381" w:type="dxa"/>
            <w:tcBorders>
              <w:top w:val="single" w:sz="2" w:space="0" w:color="auto"/>
              <w:left w:val="single" w:sz="2" w:space="0" w:color="auto"/>
            </w:tcBorders>
          </w:tcPr>
          <w:p w14:paraId="53605A9A" w14:textId="4313ECAB" w:rsidR="007E7D94" w:rsidRPr="008653E9" w:rsidRDefault="007E7D94" w:rsidP="008653E9">
            <w:pPr>
              <w:ind w:left="391" w:right="72" w:hanging="391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 xml:space="preserve">4.2. </w:t>
            </w:r>
            <w:r w:rsidRPr="008653E9">
              <w:rPr>
                <w:rFonts w:ascii="Cambria" w:hAnsi="Cambria" w:cstheme="minorHAnsi"/>
                <w:lang w:val="bg-BG"/>
              </w:rPr>
              <w:t xml:space="preserve">Провеждане на обучителен семинар за регионалните структури на дирекция „Миграция“ </w:t>
            </w:r>
          </w:p>
        </w:tc>
        <w:tc>
          <w:tcPr>
            <w:tcW w:w="1692" w:type="dxa"/>
            <w:tcBorders>
              <w:top w:val="single" w:sz="2" w:space="0" w:color="auto"/>
            </w:tcBorders>
          </w:tcPr>
          <w:p w14:paraId="3280B2BE" w14:textId="77777777" w:rsidR="007E7D94" w:rsidRPr="00C047CA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МВР</w:t>
            </w:r>
          </w:p>
        </w:tc>
        <w:tc>
          <w:tcPr>
            <w:tcW w:w="3453" w:type="dxa"/>
            <w:tcBorders>
              <w:top w:val="single" w:sz="2" w:space="0" w:color="auto"/>
            </w:tcBorders>
          </w:tcPr>
          <w:p w14:paraId="0E55F2FA" w14:textId="77777777" w:rsidR="007E7D94" w:rsidRPr="00C047CA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15 март 2019 г.</w:t>
            </w:r>
          </w:p>
        </w:tc>
      </w:tr>
      <w:tr w:rsidR="007E7D94" w:rsidRPr="00C047CA" w14:paraId="73CA3570" w14:textId="77777777" w:rsidTr="0080023F">
        <w:trPr>
          <w:trHeight w:val="1063"/>
          <w:jc w:val="center"/>
        </w:trPr>
        <w:tc>
          <w:tcPr>
            <w:tcW w:w="255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09BA5D4" w14:textId="77777777" w:rsidR="007E7D94" w:rsidRPr="00C047CA" w:rsidRDefault="007E7D94" w:rsidP="007E7D94">
            <w:pPr>
              <w:pStyle w:val="ListParagraph"/>
              <w:numPr>
                <w:ilvl w:val="0"/>
                <w:numId w:val="11"/>
              </w:numPr>
              <w:ind w:left="306" w:right="72" w:hanging="284"/>
              <w:contextualSpacing w:val="0"/>
              <w:rPr>
                <w:rFonts w:ascii="Cambria" w:hAnsi="Cambria" w:cstheme="minorHAnsi"/>
                <w:lang w:val="bg-BG"/>
              </w:rPr>
            </w:pPr>
          </w:p>
        </w:tc>
        <w:tc>
          <w:tcPr>
            <w:tcW w:w="5381" w:type="dxa"/>
            <w:tcBorders>
              <w:left w:val="single" w:sz="2" w:space="0" w:color="auto"/>
            </w:tcBorders>
          </w:tcPr>
          <w:p w14:paraId="5E357926" w14:textId="420E6D81" w:rsidR="007E7D94" w:rsidRPr="008653E9" w:rsidRDefault="007E7D94" w:rsidP="008653E9">
            <w:pPr>
              <w:ind w:left="391" w:right="72" w:hanging="391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 xml:space="preserve">4.3. </w:t>
            </w:r>
            <w:r w:rsidR="008C710B">
              <w:rPr>
                <w:rFonts w:ascii="Cambria" w:hAnsi="Cambria" w:cstheme="minorHAnsi"/>
                <w:lang w:val="bg-BG"/>
              </w:rPr>
              <w:t>Провеждане</w:t>
            </w:r>
            <w:r w:rsidRPr="008653E9">
              <w:rPr>
                <w:rFonts w:ascii="Cambria" w:hAnsi="Cambria" w:cstheme="minorHAnsi"/>
                <w:lang w:val="bg-BG"/>
              </w:rPr>
              <w:t xml:space="preserve"> на обучение във връзка с промените в законодателството </w:t>
            </w:r>
            <w:r w:rsidR="008C710B">
              <w:rPr>
                <w:rFonts w:ascii="Cambria" w:hAnsi="Cambria" w:cstheme="minorHAnsi"/>
                <w:lang w:val="bg-BG"/>
              </w:rPr>
              <w:t>и работата в ДМОС след излизане на ОК от ЕС</w:t>
            </w:r>
            <w:r w:rsidR="00D705C2">
              <w:rPr>
                <w:rFonts w:ascii="Cambria" w:hAnsi="Cambria" w:cstheme="minorHAnsi"/>
                <w:lang w:val="bg-BG"/>
              </w:rPr>
              <w:t>,</w:t>
            </w:r>
            <w:r w:rsidR="008C710B">
              <w:rPr>
                <w:rFonts w:ascii="Cambria" w:hAnsi="Cambria" w:cstheme="minorHAnsi"/>
                <w:lang w:val="bg-BG"/>
              </w:rPr>
              <w:t xml:space="preserve"> </w:t>
            </w:r>
            <w:r w:rsidRPr="008653E9">
              <w:rPr>
                <w:rFonts w:ascii="Cambria" w:hAnsi="Cambria" w:cstheme="minorHAnsi"/>
                <w:lang w:val="bg-BG"/>
              </w:rPr>
              <w:t xml:space="preserve"> от служители на ДМОС, които да обучат служителите на ГДНП, ГДБОП, ОДМВР и др. полицейски структури</w:t>
            </w:r>
          </w:p>
        </w:tc>
        <w:tc>
          <w:tcPr>
            <w:tcW w:w="1692" w:type="dxa"/>
          </w:tcPr>
          <w:p w14:paraId="44759D6B" w14:textId="77777777" w:rsidR="007E7D94" w:rsidRPr="00C047CA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МВР</w:t>
            </w:r>
          </w:p>
        </w:tc>
        <w:tc>
          <w:tcPr>
            <w:tcW w:w="3453" w:type="dxa"/>
          </w:tcPr>
          <w:p w14:paraId="6F24D9F3" w14:textId="116A455D" w:rsidR="007E7D94" w:rsidRPr="00C047CA" w:rsidRDefault="00C73D7C" w:rsidP="00C73D7C">
            <w:pPr>
              <w:ind w:right="72"/>
              <w:rPr>
                <w:rFonts w:ascii="Cambria" w:hAnsi="Cambria" w:cstheme="minorHAnsi"/>
                <w:lang w:val="bg-BG"/>
              </w:rPr>
            </w:pPr>
            <w:r>
              <w:rPr>
                <w:rFonts w:ascii="Cambria" w:hAnsi="Cambria" w:cstheme="minorHAnsi"/>
                <w:lang w:val="bg-BG"/>
              </w:rPr>
              <w:t>А</w:t>
            </w:r>
            <w:r w:rsidRPr="00C047CA">
              <w:rPr>
                <w:rFonts w:ascii="Cambria" w:hAnsi="Cambria" w:cstheme="minorHAnsi"/>
                <w:lang w:val="bg-BG"/>
              </w:rPr>
              <w:t xml:space="preserve">прил </w:t>
            </w:r>
            <w:r w:rsidR="007E7D94" w:rsidRPr="00C047CA">
              <w:rPr>
                <w:rFonts w:ascii="Cambria" w:hAnsi="Cambria" w:cstheme="minorHAnsi"/>
                <w:lang w:val="bg-BG"/>
              </w:rPr>
              <w:t>2019 – септември 2019 г.</w:t>
            </w:r>
          </w:p>
        </w:tc>
      </w:tr>
      <w:tr w:rsidR="007E7D94" w:rsidRPr="00C047CA" w14:paraId="1B372FFD" w14:textId="77777777" w:rsidTr="0080023F">
        <w:trPr>
          <w:trHeight w:val="820"/>
          <w:jc w:val="center"/>
        </w:trPr>
        <w:tc>
          <w:tcPr>
            <w:tcW w:w="255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F70F4C3" w14:textId="77777777" w:rsidR="007E7D94" w:rsidRPr="00C047CA" w:rsidRDefault="007E7D94" w:rsidP="007E7D94">
            <w:pPr>
              <w:pStyle w:val="ListParagraph"/>
              <w:numPr>
                <w:ilvl w:val="0"/>
                <w:numId w:val="11"/>
              </w:numPr>
              <w:ind w:left="306" w:right="72" w:hanging="284"/>
              <w:contextualSpacing w:val="0"/>
              <w:rPr>
                <w:rFonts w:ascii="Cambria" w:hAnsi="Cambria" w:cstheme="minorHAnsi"/>
                <w:lang w:val="bg-BG"/>
              </w:rPr>
            </w:pPr>
          </w:p>
        </w:tc>
        <w:tc>
          <w:tcPr>
            <w:tcW w:w="5381" w:type="dxa"/>
            <w:tcBorders>
              <w:left w:val="single" w:sz="2" w:space="0" w:color="auto"/>
            </w:tcBorders>
          </w:tcPr>
          <w:p w14:paraId="1B6AA60C" w14:textId="31D8BB2B" w:rsidR="007E7D94" w:rsidRPr="008653E9" w:rsidRDefault="007E7D94" w:rsidP="00C73D7C">
            <w:pPr>
              <w:ind w:left="391" w:right="72" w:hanging="391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 xml:space="preserve">4.4. </w:t>
            </w:r>
            <w:r w:rsidRPr="008653E9">
              <w:rPr>
                <w:rFonts w:ascii="Cambria" w:hAnsi="Cambria" w:cstheme="minorHAnsi"/>
                <w:lang w:val="bg-BG"/>
              </w:rPr>
              <w:t xml:space="preserve">Обмен на опит между служителите в администрацията в областта на културата и свързаните с </w:t>
            </w:r>
            <w:r w:rsidR="00C73D7C">
              <w:rPr>
                <w:rFonts w:ascii="Cambria" w:hAnsi="Cambria" w:cstheme="minorHAnsi"/>
                <w:lang w:val="bg-BG"/>
              </w:rPr>
              <w:t>нея</w:t>
            </w:r>
            <w:r w:rsidRPr="008653E9">
              <w:rPr>
                <w:rFonts w:ascii="Cambria" w:hAnsi="Cambria" w:cstheme="minorHAnsi"/>
                <w:lang w:val="bg-BG"/>
              </w:rPr>
              <w:t xml:space="preserve"> индустрии</w:t>
            </w:r>
          </w:p>
        </w:tc>
        <w:tc>
          <w:tcPr>
            <w:tcW w:w="1692" w:type="dxa"/>
          </w:tcPr>
          <w:p w14:paraId="6570DF97" w14:textId="77777777" w:rsidR="007E7D94" w:rsidRPr="00C047CA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МК</w:t>
            </w:r>
          </w:p>
        </w:tc>
        <w:tc>
          <w:tcPr>
            <w:tcW w:w="3453" w:type="dxa"/>
          </w:tcPr>
          <w:p w14:paraId="363E9DC4" w14:textId="3ED220A5" w:rsidR="007E7D94" w:rsidRPr="00C047CA" w:rsidRDefault="00C73D7C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>
              <w:rPr>
                <w:rFonts w:ascii="Cambria" w:hAnsi="Cambria" w:cstheme="minorHAnsi"/>
                <w:lang w:val="bg-BG"/>
              </w:rPr>
              <w:t>Д</w:t>
            </w:r>
            <w:r w:rsidRPr="00C047CA">
              <w:rPr>
                <w:rFonts w:ascii="Cambria" w:hAnsi="Cambria" w:cstheme="minorHAnsi"/>
                <w:lang w:val="bg-BG"/>
              </w:rPr>
              <w:t xml:space="preserve">о </w:t>
            </w:r>
            <w:r w:rsidR="007E7D94" w:rsidRPr="00C047CA">
              <w:rPr>
                <w:rFonts w:ascii="Cambria" w:hAnsi="Cambria" w:cstheme="minorHAnsi"/>
                <w:lang w:val="bg-BG"/>
              </w:rPr>
              <w:t>средата на 2020 г.</w:t>
            </w:r>
          </w:p>
        </w:tc>
      </w:tr>
      <w:tr w:rsidR="007E7D94" w:rsidRPr="00C047CA" w14:paraId="2A3930BD" w14:textId="77777777" w:rsidTr="0080023F">
        <w:trPr>
          <w:jc w:val="center"/>
        </w:trPr>
        <w:tc>
          <w:tcPr>
            <w:tcW w:w="255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F38B0D6" w14:textId="77777777" w:rsidR="007E7D94" w:rsidRPr="00C047CA" w:rsidRDefault="007E7D94" w:rsidP="007E7D94">
            <w:pPr>
              <w:pStyle w:val="ListParagraph"/>
              <w:numPr>
                <w:ilvl w:val="0"/>
                <w:numId w:val="11"/>
              </w:numPr>
              <w:ind w:left="306" w:right="72" w:hanging="284"/>
              <w:contextualSpacing w:val="0"/>
              <w:rPr>
                <w:rFonts w:ascii="Cambria" w:hAnsi="Cambria" w:cstheme="minorHAnsi"/>
                <w:lang w:val="bg-BG"/>
              </w:rPr>
            </w:pPr>
          </w:p>
        </w:tc>
        <w:tc>
          <w:tcPr>
            <w:tcW w:w="5381" w:type="dxa"/>
            <w:tcBorders>
              <w:left w:val="single" w:sz="2" w:space="0" w:color="auto"/>
            </w:tcBorders>
          </w:tcPr>
          <w:p w14:paraId="2CE4D6DD" w14:textId="6B565CCD" w:rsidR="007E7D94" w:rsidRPr="008653E9" w:rsidRDefault="007E7D94" w:rsidP="008653E9">
            <w:pPr>
              <w:ind w:left="391" w:right="72" w:hanging="391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 xml:space="preserve">4.5. </w:t>
            </w:r>
            <w:r w:rsidRPr="008653E9">
              <w:rPr>
                <w:rFonts w:ascii="Cambria" w:hAnsi="Cambria" w:cstheme="minorHAnsi"/>
                <w:lang w:val="bg-BG"/>
              </w:rPr>
              <w:t>Обучения на служителите от МК и на правоприлагащите органи, които да разширят своите компетенции и практически опит с оглед ефектите и последиците от оттеглянето на ОК от ЕС</w:t>
            </w:r>
            <w:r w:rsidR="00C73D7C">
              <w:rPr>
                <w:rFonts w:ascii="Cambria" w:hAnsi="Cambria" w:cstheme="minorHAnsi"/>
                <w:lang w:val="bg-BG"/>
              </w:rPr>
              <w:t>.</w:t>
            </w:r>
          </w:p>
        </w:tc>
        <w:tc>
          <w:tcPr>
            <w:tcW w:w="1692" w:type="dxa"/>
          </w:tcPr>
          <w:p w14:paraId="62139CF2" w14:textId="77777777" w:rsidR="007E7D94" w:rsidRPr="00C047CA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МК</w:t>
            </w:r>
          </w:p>
        </w:tc>
        <w:tc>
          <w:tcPr>
            <w:tcW w:w="3453" w:type="dxa"/>
          </w:tcPr>
          <w:p w14:paraId="2578E6C1" w14:textId="3626CE4A" w:rsidR="007E7D94" w:rsidRPr="00C047CA" w:rsidRDefault="00C73D7C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>
              <w:rPr>
                <w:rFonts w:ascii="Cambria" w:hAnsi="Cambria" w:cstheme="minorHAnsi"/>
                <w:lang w:val="bg-BG"/>
              </w:rPr>
              <w:t>Д</w:t>
            </w:r>
            <w:r w:rsidRPr="00C047CA">
              <w:rPr>
                <w:rFonts w:ascii="Cambria" w:hAnsi="Cambria" w:cstheme="minorHAnsi"/>
                <w:lang w:val="bg-BG"/>
              </w:rPr>
              <w:t xml:space="preserve">о </w:t>
            </w:r>
            <w:r w:rsidR="007E7D94" w:rsidRPr="00C047CA">
              <w:rPr>
                <w:rFonts w:ascii="Cambria" w:hAnsi="Cambria" w:cstheme="minorHAnsi"/>
                <w:lang w:val="bg-BG"/>
              </w:rPr>
              <w:t>средата на 2020 г.</w:t>
            </w:r>
          </w:p>
        </w:tc>
      </w:tr>
      <w:tr w:rsidR="007E7D94" w:rsidRPr="00C047CA" w14:paraId="147571C3" w14:textId="77777777" w:rsidTr="0080023F">
        <w:trPr>
          <w:trHeight w:val="558"/>
          <w:jc w:val="center"/>
        </w:trPr>
        <w:tc>
          <w:tcPr>
            <w:tcW w:w="255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F0F8618" w14:textId="77777777" w:rsidR="007E7D94" w:rsidRPr="00C047CA" w:rsidRDefault="007E7D94" w:rsidP="007E7D94">
            <w:pPr>
              <w:pStyle w:val="ListParagraph"/>
              <w:numPr>
                <w:ilvl w:val="0"/>
                <w:numId w:val="11"/>
              </w:numPr>
              <w:ind w:left="306" w:right="72" w:hanging="284"/>
              <w:contextualSpacing w:val="0"/>
              <w:rPr>
                <w:rFonts w:ascii="Cambria" w:hAnsi="Cambria" w:cstheme="minorHAnsi"/>
                <w:lang w:val="bg-BG"/>
              </w:rPr>
            </w:pPr>
          </w:p>
        </w:tc>
        <w:tc>
          <w:tcPr>
            <w:tcW w:w="5381" w:type="dxa"/>
            <w:tcBorders>
              <w:left w:val="single" w:sz="2" w:space="0" w:color="auto"/>
            </w:tcBorders>
          </w:tcPr>
          <w:p w14:paraId="419832D7" w14:textId="7DB1F20A" w:rsidR="007E7D94" w:rsidRPr="008653E9" w:rsidRDefault="007E7D94" w:rsidP="008653E9">
            <w:pPr>
              <w:ind w:left="391" w:right="72" w:hanging="391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 xml:space="preserve">4.6. </w:t>
            </w:r>
            <w:r w:rsidRPr="008653E9">
              <w:rPr>
                <w:rFonts w:ascii="Cambria" w:hAnsi="Cambria" w:cstheme="minorHAnsi"/>
                <w:lang w:val="bg-BG"/>
              </w:rPr>
              <w:t>Организиране на експертни семинари/обучения за прилагане на Споразумението за оттегляне на ОК от ЕС в частта от компетентност на МТСП с участието на представители от НЗОК, НОИ, НАП, АСП, АЗ и ГИТ.</w:t>
            </w:r>
          </w:p>
        </w:tc>
        <w:tc>
          <w:tcPr>
            <w:tcW w:w="1692" w:type="dxa"/>
          </w:tcPr>
          <w:p w14:paraId="06E34025" w14:textId="77777777" w:rsidR="007E7D94" w:rsidRPr="00C047CA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МТСП</w:t>
            </w:r>
          </w:p>
        </w:tc>
        <w:tc>
          <w:tcPr>
            <w:tcW w:w="3453" w:type="dxa"/>
          </w:tcPr>
          <w:p w14:paraId="57207D58" w14:textId="183768A4" w:rsidR="007E7D94" w:rsidRPr="00C047CA" w:rsidRDefault="00C73D7C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>
              <w:rPr>
                <w:rFonts w:ascii="Cambria" w:hAnsi="Cambria" w:cstheme="minorHAnsi"/>
                <w:lang w:val="bg-BG"/>
              </w:rPr>
              <w:t>Т</w:t>
            </w:r>
            <w:r w:rsidRPr="00C047CA">
              <w:rPr>
                <w:rFonts w:ascii="Cambria" w:hAnsi="Cambria" w:cstheme="minorHAnsi"/>
                <w:lang w:val="bg-BG"/>
              </w:rPr>
              <w:t xml:space="preserve">екущо </w:t>
            </w:r>
            <w:r w:rsidR="007E7D94" w:rsidRPr="00C047CA">
              <w:rPr>
                <w:rFonts w:ascii="Cambria" w:hAnsi="Cambria" w:cstheme="minorHAnsi"/>
                <w:lang w:val="bg-BG"/>
              </w:rPr>
              <w:t>до 30 юни 2019 г.</w:t>
            </w:r>
          </w:p>
        </w:tc>
      </w:tr>
      <w:tr w:rsidR="007E7D94" w:rsidRPr="00C047CA" w14:paraId="1EC803D8" w14:textId="77777777" w:rsidTr="0080023F">
        <w:trPr>
          <w:trHeight w:val="586"/>
          <w:jc w:val="center"/>
        </w:trPr>
        <w:tc>
          <w:tcPr>
            <w:tcW w:w="255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89A02AE" w14:textId="77777777" w:rsidR="007E7D94" w:rsidRPr="00C047CA" w:rsidRDefault="007E7D94" w:rsidP="007E7D94">
            <w:pPr>
              <w:pStyle w:val="ListParagraph"/>
              <w:numPr>
                <w:ilvl w:val="0"/>
                <w:numId w:val="11"/>
              </w:numPr>
              <w:ind w:left="306" w:right="72" w:hanging="284"/>
              <w:contextualSpacing w:val="0"/>
              <w:rPr>
                <w:rFonts w:ascii="Cambria" w:hAnsi="Cambria" w:cstheme="minorHAnsi"/>
                <w:lang w:val="bg-BG"/>
              </w:rPr>
            </w:pPr>
          </w:p>
        </w:tc>
        <w:tc>
          <w:tcPr>
            <w:tcW w:w="5381" w:type="dxa"/>
            <w:tcBorders>
              <w:left w:val="single" w:sz="2" w:space="0" w:color="auto"/>
            </w:tcBorders>
          </w:tcPr>
          <w:p w14:paraId="4765B9EF" w14:textId="0179B93E" w:rsidR="007E7D94" w:rsidRPr="008653E9" w:rsidRDefault="007E7D94" w:rsidP="007C26BC">
            <w:pPr>
              <w:ind w:left="391" w:right="72" w:hanging="391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 xml:space="preserve">4.7. </w:t>
            </w:r>
            <w:r w:rsidRPr="008653E9">
              <w:rPr>
                <w:rFonts w:ascii="Cambria" w:hAnsi="Cambria" w:cstheme="minorHAnsi"/>
                <w:lang w:val="bg-BG"/>
              </w:rPr>
              <w:t xml:space="preserve">Готовност за включване в обучителни дейности, свързани с оттеглянето на ОК от ЕС, вкл. във връзка с участието на ОК в програма „Еразъм+“ за образование и обучение, младеж и спорт на ЕС и в рамковите програми на </w:t>
            </w:r>
            <w:r w:rsidR="007C26BC">
              <w:rPr>
                <w:rFonts w:ascii="Cambria" w:hAnsi="Cambria" w:cstheme="minorHAnsi"/>
                <w:lang w:val="bg-BG"/>
              </w:rPr>
              <w:t>Съюза</w:t>
            </w:r>
            <w:r w:rsidR="007C26BC" w:rsidRPr="008653E9">
              <w:rPr>
                <w:rFonts w:ascii="Cambria" w:hAnsi="Cambria" w:cstheme="minorHAnsi"/>
                <w:lang w:val="bg-BG"/>
              </w:rPr>
              <w:t xml:space="preserve"> </w:t>
            </w:r>
            <w:r w:rsidRPr="008653E9">
              <w:rPr>
                <w:rFonts w:ascii="Cambria" w:hAnsi="Cambria" w:cstheme="minorHAnsi"/>
                <w:lang w:val="bg-BG"/>
              </w:rPr>
              <w:t xml:space="preserve">за научни изследвания и иновации до и след 2020 г. </w:t>
            </w:r>
          </w:p>
        </w:tc>
        <w:tc>
          <w:tcPr>
            <w:tcW w:w="1692" w:type="dxa"/>
          </w:tcPr>
          <w:p w14:paraId="249ACEE2" w14:textId="77777777" w:rsidR="007E7D94" w:rsidRPr="00C047CA" w:rsidRDefault="007E7D94" w:rsidP="007E7D94">
            <w:pPr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МОН</w:t>
            </w:r>
          </w:p>
        </w:tc>
        <w:tc>
          <w:tcPr>
            <w:tcW w:w="3453" w:type="dxa"/>
            <w:shd w:val="clear" w:color="auto" w:fill="auto"/>
          </w:tcPr>
          <w:p w14:paraId="61FF6B66" w14:textId="5ECE899B" w:rsidR="007E7D94" w:rsidRPr="007C26BC" w:rsidRDefault="007E7D94" w:rsidP="007E7D94">
            <w:pPr>
              <w:rPr>
                <w:rFonts w:ascii="Cambria" w:hAnsi="Cambria" w:cstheme="minorHAnsi"/>
                <w:lang w:val="bg-BG"/>
              </w:rPr>
            </w:pPr>
            <w:r w:rsidRPr="0080023F">
              <w:rPr>
                <w:rFonts w:ascii="Cambria" w:hAnsi="Cambria" w:cs="Times New Roman"/>
                <w:lang w:val="bg-BG"/>
              </w:rPr>
              <w:t>Максимално най-кратък срок</w:t>
            </w:r>
          </w:p>
        </w:tc>
      </w:tr>
      <w:tr w:rsidR="007E7D94" w:rsidRPr="00C047CA" w14:paraId="75391777" w14:textId="77777777" w:rsidTr="0080023F">
        <w:trPr>
          <w:trHeight w:val="586"/>
          <w:jc w:val="center"/>
        </w:trPr>
        <w:tc>
          <w:tcPr>
            <w:tcW w:w="255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A483C7F" w14:textId="77777777" w:rsidR="007E7D94" w:rsidRPr="00C047CA" w:rsidRDefault="007E7D94" w:rsidP="007E7D94">
            <w:pPr>
              <w:pStyle w:val="ListParagraph"/>
              <w:numPr>
                <w:ilvl w:val="0"/>
                <w:numId w:val="11"/>
              </w:numPr>
              <w:ind w:left="306" w:right="72" w:hanging="284"/>
              <w:contextualSpacing w:val="0"/>
              <w:rPr>
                <w:rFonts w:ascii="Cambria" w:hAnsi="Cambria" w:cstheme="minorHAnsi"/>
                <w:lang w:val="bg-BG"/>
              </w:rPr>
            </w:pPr>
          </w:p>
        </w:tc>
        <w:tc>
          <w:tcPr>
            <w:tcW w:w="5381" w:type="dxa"/>
            <w:tcBorders>
              <w:left w:val="single" w:sz="2" w:space="0" w:color="auto"/>
            </w:tcBorders>
          </w:tcPr>
          <w:p w14:paraId="4045DBD5" w14:textId="6A657D27" w:rsidR="007E7D94" w:rsidRPr="008653E9" w:rsidRDefault="007E7D94" w:rsidP="008653E9">
            <w:pPr>
              <w:ind w:left="391" w:right="72" w:hanging="391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 xml:space="preserve">4.8. </w:t>
            </w:r>
            <w:r w:rsidRPr="008653E9">
              <w:rPr>
                <w:rFonts w:ascii="Cambria" w:hAnsi="Cambria" w:cstheme="minorHAnsi"/>
                <w:lang w:val="bg-BG"/>
              </w:rPr>
              <w:t>Участие на експерти в обучения/семинари, организирани от отговорните институции в рамките на ЕС по прилагане Споразумението за оттегляне на ОК от ЕС в частта от компетентност на НОИ</w:t>
            </w:r>
            <w:r w:rsidR="007C26BC">
              <w:rPr>
                <w:rFonts w:ascii="Cambria" w:hAnsi="Cambria" w:cstheme="minorHAnsi"/>
                <w:lang w:val="bg-BG"/>
              </w:rPr>
              <w:t>.</w:t>
            </w:r>
          </w:p>
        </w:tc>
        <w:tc>
          <w:tcPr>
            <w:tcW w:w="1692" w:type="dxa"/>
          </w:tcPr>
          <w:p w14:paraId="530F526B" w14:textId="77777777" w:rsidR="007E7D94" w:rsidRPr="00C047CA" w:rsidRDefault="007E7D94" w:rsidP="007E7D94">
            <w:pPr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НОИ</w:t>
            </w:r>
          </w:p>
        </w:tc>
        <w:tc>
          <w:tcPr>
            <w:tcW w:w="3453" w:type="dxa"/>
          </w:tcPr>
          <w:p w14:paraId="0DD9BD1F" w14:textId="77777777" w:rsidR="007E7D94" w:rsidRPr="00C047CA" w:rsidRDefault="007E7D94" w:rsidP="007E7D94">
            <w:pPr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2019 - текущо</w:t>
            </w:r>
          </w:p>
        </w:tc>
      </w:tr>
      <w:tr w:rsidR="007E7D94" w:rsidRPr="00C047CA" w14:paraId="6FB727D8" w14:textId="77777777" w:rsidTr="0080023F">
        <w:trPr>
          <w:trHeight w:val="586"/>
          <w:jc w:val="center"/>
        </w:trPr>
        <w:tc>
          <w:tcPr>
            <w:tcW w:w="255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A461BD4" w14:textId="77777777" w:rsidR="007E7D94" w:rsidRPr="00C047CA" w:rsidRDefault="007E7D94" w:rsidP="007E7D94">
            <w:pPr>
              <w:pStyle w:val="ListParagraph"/>
              <w:numPr>
                <w:ilvl w:val="0"/>
                <w:numId w:val="11"/>
              </w:numPr>
              <w:ind w:left="306" w:right="72" w:hanging="284"/>
              <w:contextualSpacing w:val="0"/>
              <w:rPr>
                <w:rFonts w:ascii="Cambria" w:hAnsi="Cambria" w:cstheme="minorHAnsi"/>
                <w:lang w:val="bg-BG"/>
              </w:rPr>
            </w:pPr>
          </w:p>
        </w:tc>
        <w:tc>
          <w:tcPr>
            <w:tcW w:w="5381" w:type="dxa"/>
            <w:tcBorders>
              <w:left w:val="single" w:sz="2" w:space="0" w:color="auto"/>
            </w:tcBorders>
          </w:tcPr>
          <w:p w14:paraId="5EA6678F" w14:textId="5DE805F7" w:rsidR="007E7D94" w:rsidRPr="008653E9" w:rsidRDefault="007E7D94" w:rsidP="007C26BC">
            <w:pPr>
              <w:ind w:left="391" w:right="72" w:hanging="391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 xml:space="preserve">4.9. </w:t>
            </w:r>
            <w:r w:rsidRPr="008653E9">
              <w:rPr>
                <w:rFonts w:ascii="Cambria" w:hAnsi="Cambria" w:cstheme="minorHAnsi"/>
                <w:lang w:val="bg-BG"/>
              </w:rPr>
              <w:t>Организиране на вътрешни о</w:t>
            </w:r>
            <w:r w:rsidR="008C710B">
              <w:rPr>
                <w:rFonts w:ascii="Cambria" w:hAnsi="Cambria" w:cstheme="minorHAnsi"/>
                <w:lang w:val="bg-BG"/>
              </w:rPr>
              <w:t xml:space="preserve">бучения/семинари за всички 28 териториални поделения </w:t>
            </w:r>
            <w:r w:rsidRPr="008653E9">
              <w:rPr>
                <w:rFonts w:ascii="Cambria" w:hAnsi="Cambria" w:cstheme="minorHAnsi"/>
                <w:lang w:val="bg-BG"/>
              </w:rPr>
              <w:t xml:space="preserve"> на НОИ за промяната при преценката и изплащането на пенсии, обезщетения, майчинство и др. </w:t>
            </w:r>
          </w:p>
        </w:tc>
        <w:tc>
          <w:tcPr>
            <w:tcW w:w="1692" w:type="dxa"/>
          </w:tcPr>
          <w:p w14:paraId="30DFC718" w14:textId="77777777" w:rsidR="007E7D94" w:rsidRPr="00C047CA" w:rsidRDefault="007E7D94" w:rsidP="007E7D94">
            <w:pPr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НОИ</w:t>
            </w:r>
          </w:p>
        </w:tc>
        <w:tc>
          <w:tcPr>
            <w:tcW w:w="3453" w:type="dxa"/>
          </w:tcPr>
          <w:p w14:paraId="13E5BE03" w14:textId="77777777" w:rsidR="007E7D94" w:rsidRPr="00C047CA" w:rsidRDefault="007E7D94" w:rsidP="007E7D94">
            <w:pPr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2019 - текущо</w:t>
            </w:r>
          </w:p>
        </w:tc>
      </w:tr>
      <w:tr w:rsidR="007E7D94" w:rsidRPr="00C047CA" w14:paraId="1C5A8C58" w14:textId="77777777" w:rsidTr="0080023F">
        <w:trPr>
          <w:trHeight w:val="70"/>
          <w:jc w:val="center"/>
        </w:trPr>
        <w:tc>
          <w:tcPr>
            <w:tcW w:w="255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080707E" w14:textId="77777777" w:rsidR="007E7D94" w:rsidRPr="00C047CA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</w:p>
        </w:tc>
        <w:tc>
          <w:tcPr>
            <w:tcW w:w="5381" w:type="dxa"/>
            <w:tcBorders>
              <w:left w:val="single" w:sz="2" w:space="0" w:color="auto"/>
            </w:tcBorders>
          </w:tcPr>
          <w:p w14:paraId="3A6888AF" w14:textId="1AB8820E" w:rsidR="007E7D94" w:rsidRPr="008653E9" w:rsidRDefault="007E7D94" w:rsidP="007C26BC">
            <w:pPr>
              <w:ind w:left="391" w:right="72" w:hanging="391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 xml:space="preserve">4.10 </w:t>
            </w:r>
            <w:r w:rsidRPr="008653E9">
              <w:rPr>
                <w:rFonts w:ascii="Cambria" w:hAnsi="Cambria" w:cstheme="minorHAnsi"/>
                <w:lang w:val="bg-BG"/>
              </w:rPr>
              <w:t>Организиране на обучения/семинари/консултационни дни на територията на ОК, с подкрепата на бълг</w:t>
            </w:r>
            <w:r w:rsidR="008C710B">
              <w:rPr>
                <w:rFonts w:ascii="Cambria" w:hAnsi="Cambria" w:cstheme="minorHAnsi"/>
                <w:lang w:val="bg-BG"/>
              </w:rPr>
              <w:t>арската дипломатическа мисия</w:t>
            </w:r>
            <w:r w:rsidRPr="008653E9">
              <w:rPr>
                <w:rFonts w:ascii="Cambria" w:hAnsi="Cambria" w:cstheme="minorHAnsi"/>
                <w:lang w:val="bg-BG"/>
              </w:rPr>
              <w:t xml:space="preserve">, за промяната при преценката и изплащането на пенсии, обезщетения, майчинство и др.  </w:t>
            </w:r>
          </w:p>
        </w:tc>
        <w:tc>
          <w:tcPr>
            <w:tcW w:w="1692" w:type="dxa"/>
          </w:tcPr>
          <w:p w14:paraId="57508587" w14:textId="77777777" w:rsidR="007E7D94" w:rsidRPr="00C047CA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НОИ</w:t>
            </w:r>
          </w:p>
        </w:tc>
        <w:tc>
          <w:tcPr>
            <w:tcW w:w="3453" w:type="dxa"/>
          </w:tcPr>
          <w:p w14:paraId="471F71B8" w14:textId="77777777" w:rsidR="007E7D94" w:rsidRPr="00C047CA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2019 - текущо</w:t>
            </w:r>
          </w:p>
        </w:tc>
      </w:tr>
      <w:tr w:rsidR="007E7D94" w:rsidRPr="004651DB" w14:paraId="1DE433B9" w14:textId="77777777" w:rsidTr="0080023F">
        <w:trPr>
          <w:trHeight w:val="557"/>
          <w:jc w:val="center"/>
        </w:trPr>
        <w:tc>
          <w:tcPr>
            <w:tcW w:w="2554" w:type="dxa"/>
            <w:vMerge w:val="restart"/>
          </w:tcPr>
          <w:p w14:paraId="58C6C00B" w14:textId="77777777" w:rsidR="007E7D94" w:rsidRPr="00C047CA" w:rsidRDefault="007E7D94" w:rsidP="007E7D94">
            <w:pPr>
              <w:pStyle w:val="ListParagraph"/>
              <w:numPr>
                <w:ilvl w:val="0"/>
                <w:numId w:val="19"/>
              </w:numPr>
              <w:ind w:left="316" w:right="72" w:hanging="283"/>
              <w:contextualSpacing w:val="0"/>
              <w:rPr>
                <w:rFonts w:ascii="Cambria" w:hAnsi="Cambria"/>
                <w:lang w:val="bg-BG"/>
              </w:rPr>
            </w:pPr>
            <w:r w:rsidRPr="00C047CA">
              <w:rPr>
                <w:rFonts w:ascii="Cambria" w:hAnsi="Cambria" w:cstheme="minorHAnsi"/>
                <w:b/>
                <w:lang w:val="bg-BG"/>
              </w:rPr>
              <w:t>Информационни дейности</w:t>
            </w:r>
          </w:p>
        </w:tc>
        <w:tc>
          <w:tcPr>
            <w:tcW w:w="5381" w:type="dxa"/>
          </w:tcPr>
          <w:p w14:paraId="5BC2490D" w14:textId="77777777" w:rsidR="007E7D94" w:rsidRPr="00C047CA" w:rsidRDefault="007E7D94" w:rsidP="007E7D94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Стратегическо координиране на съобщенията и планиране на комуникационната кампания с всички заинтересовани ведомства, като съответните ведомства акцентират върху въпросите от съответната компетентност.</w:t>
            </w:r>
          </w:p>
        </w:tc>
        <w:tc>
          <w:tcPr>
            <w:tcW w:w="1692" w:type="dxa"/>
          </w:tcPr>
          <w:p w14:paraId="47795682" w14:textId="77777777" w:rsidR="007E7D94" w:rsidRPr="00C047CA" w:rsidRDefault="007E7D94" w:rsidP="007E7D94">
            <w:pPr>
              <w:ind w:right="72"/>
              <w:rPr>
                <w:rFonts w:ascii="Cambria" w:hAnsi="Cambria"/>
                <w:lang w:val="bg-BG"/>
              </w:rPr>
            </w:pPr>
            <w:r w:rsidRPr="00C047CA">
              <w:rPr>
                <w:rFonts w:ascii="Cambria" w:hAnsi="Cambria"/>
                <w:lang w:val="bg-BG"/>
              </w:rPr>
              <w:t>МВнР, ПЦ и всички заинтересовани ведомства</w:t>
            </w:r>
          </w:p>
        </w:tc>
        <w:tc>
          <w:tcPr>
            <w:tcW w:w="3453" w:type="dxa"/>
          </w:tcPr>
          <w:p w14:paraId="14F88A74" w14:textId="57792737" w:rsidR="007E7D94" w:rsidRPr="00C047CA" w:rsidRDefault="007C26BC" w:rsidP="007E7D94">
            <w:pPr>
              <w:ind w:right="72"/>
              <w:rPr>
                <w:rFonts w:ascii="Cambria" w:hAnsi="Cambria"/>
                <w:lang w:val="bg-BG"/>
              </w:rPr>
            </w:pPr>
            <w:r>
              <w:rPr>
                <w:rFonts w:ascii="Cambria" w:hAnsi="Cambria"/>
                <w:lang w:val="bg-BG"/>
              </w:rPr>
              <w:t>З</w:t>
            </w:r>
            <w:r w:rsidRPr="00C047CA">
              <w:rPr>
                <w:rFonts w:ascii="Cambria" w:hAnsi="Cambria"/>
                <w:lang w:val="bg-BG"/>
              </w:rPr>
              <w:t xml:space="preserve">а </w:t>
            </w:r>
            <w:r w:rsidR="007E7D94" w:rsidRPr="00C047CA">
              <w:rPr>
                <w:rFonts w:ascii="Cambria" w:hAnsi="Cambria"/>
                <w:lang w:val="bg-BG"/>
              </w:rPr>
              <w:t>цялото времетраене на комуникационната кампания</w:t>
            </w:r>
          </w:p>
        </w:tc>
      </w:tr>
      <w:tr w:rsidR="007E7D94" w:rsidRPr="00C047CA" w14:paraId="512BCEA5" w14:textId="77777777" w:rsidTr="0080023F">
        <w:trPr>
          <w:trHeight w:val="557"/>
          <w:jc w:val="center"/>
        </w:trPr>
        <w:tc>
          <w:tcPr>
            <w:tcW w:w="2554" w:type="dxa"/>
            <w:vMerge/>
          </w:tcPr>
          <w:p w14:paraId="56A100CB" w14:textId="77777777" w:rsidR="007E7D94" w:rsidRPr="00C047CA" w:rsidRDefault="007E7D94" w:rsidP="007E7D94">
            <w:pPr>
              <w:pStyle w:val="ListParagraph"/>
              <w:numPr>
                <w:ilvl w:val="0"/>
                <w:numId w:val="11"/>
              </w:numPr>
              <w:ind w:left="306" w:right="72" w:hanging="284"/>
              <w:contextualSpacing w:val="0"/>
              <w:rPr>
                <w:rFonts w:ascii="Cambria" w:hAnsi="Cambria" w:cstheme="minorHAnsi"/>
                <w:lang w:val="bg-BG"/>
              </w:rPr>
            </w:pPr>
          </w:p>
        </w:tc>
        <w:tc>
          <w:tcPr>
            <w:tcW w:w="5381" w:type="dxa"/>
          </w:tcPr>
          <w:p w14:paraId="79A85B9C" w14:textId="01EBFD2B" w:rsidR="007E7D94" w:rsidRPr="00C047CA" w:rsidRDefault="007E7D94" w:rsidP="007E7D94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Създаване на раздел в сай</w:t>
            </w:r>
            <w:r w:rsidR="008C710B">
              <w:rPr>
                <w:rFonts w:ascii="Cambria" w:hAnsi="Cambria" w:cstheme="minorHAnsi"/>
                <w:lang w:val="bg-BG"/>
              </w:rPr>
              <w:t xml:space="preserve">та на МВнР, посветен на излизането на ОК от ЕС </w:t>
            </w:r>
            <w:r w:rsidRPr="00C047CA">
              <w:rPr>
                <w:rFonts w:ascii="Cambria" w:hAnsi="Cambria" w:cstheme="minorHAnsi"/>
                <w:lang w:val="bg-BG"/>
              </w:rPr>
              <w:t>с линкове към електронните страници на съответните ведомства.</w:t>
            </w:r>
          </w:p>
        </w:tc>
        <w:tc>
          <w:tcPr>
            <w:tcW w:w="1692" w:type="dxa"/>
          </w:tcPr>
          <w:p w14:paraId="4ACF7724" w14:textId="77777777" w:rsidR="007E7D94" w:rsidRPr="00C047CA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/>
                <w:lang w:val="bg-BG"/>
              </w:rPr>
              <w:t>МВнР, ПЦ</w:t>
            </w:r>
          </w:p>
        </w:tc>
        <w:tc>
          <w:tcPr>
            <w:tcW w:w="3453" w:type="dxa"/>
          </w:tcPr>
          <w:p w14:paraId="141A8981" w14:textId="061792E2" w:rsidR="007E7D94" w:rsidRPr="00C047CA" w:rsidRDefault="007C26BC" w:rsidP="007E7D94">
            <w:pPr>
              <w:ind w:right="72"/>
              <w:rPr>
                <w:rFonts w:ascii="Cambria" w:hAnsi="Cambria"/>
                <w:lang w:val="bg-BG"/>
              </w:rPr>
            </w:pPr>
            <w:r>
              <w:rPr>
                <w:rFonts w:ascii="Cambria" w:hAnsi="Cambria"/>
                <w:lang w:val="bg-BG"/>
              </w:rPr>
              <w:t>Я</w:t>
            </w:r>
            <w:r w:rsidRPr="00C047CA">
              <w:rPr>
                <w:rFonts w:ascii="Cambria" w:hAnsi="Cambria"/>
                <w:lang w:val="bg-BG"/>
              </w:rPr>
              <w:t xml:space="preserve">нуари </w:t>
            </w:r>
            <w:r w:rsidR="007E7D94" w:rsidRPr="00C047CA">
              <w:rPr>
                <w:rFonts w:ascii="Cambria" w:hAnsi="Cambria"/>
                <w:lang w:val="bg-BG"/>
              </w:rPr>
              <w:t>2019 г.</w:t>
            </w:r>
          </w:p>
          <w:p w14:paraId="5919E324" w14:textId="77777777" w:rsidR="007E7D94" w:rsidRPr="00C047CA" w:rsidRDefault="007E7D94" w:rsidP="007E7D94">
            <w:pPr>
              <w:ind w:right="72"/>
              <w:rPr>
                <w:rFonts w:ascii="Cambria" w:hAnsi="Cambria"/>
                <w:lang w:val="bg-BG"/>
              </w:rPr>
            </w:pPr>
          </w:p>
        </w:tc>
      </w:tr>
      <w:tr w:rsidR="007E7D94" w:rsidRPr="004651DB" w14:paraId="5A5E874E" w14:textId="77777777" w:rsidTr="0080023F">
        <w:trPr>
          <w:trHeight w:val="1552"/>
          <w:jc w:val="center"/>
        </w:trPr>
        <w:tc>
          <w:tcPr>
            <w:tcW w:w="2554" w:type="dxa"/>
            <w:vMerge/>
          </w:tcPr>
          <w:p w14:paraId="18A35F5E" w14:textId="77777777" w:rsidR="007E7D94" w:rsidRPr="00C047CA" w:rsidRDefault="007E7D94" w:rsidP="007E7D94">
            <w:pPr>
              <w:pStyle w:val="ListParagraph"/>
              <w:numPr>
                <w:ilvl w:val="0"/>
                <w:numId w:val="11"/>
              </w:numPr>
              <w:ind w:left="306" w:right="72" w:hanging="284"/>
              <w:contextualSpacing w:val="0"/>
              <w:rPr>
                <w:rFonts w:ascii="Cambria" w:hAnsi="Cambria" w:cstheme="minorHAnsi"/>
                <w:lang w:val="bg-BG"/>
              </w:rPr>
            </w:pPr>
          </w:p>
        </w:tc>
        <w:tc>
          <w:tcPr>
            <w:tcW w:w="5381" w:type="dxa"/>
          </w:tcPr>
          <w:p w14:paraId="4E8E614E" w14:textId="4D51E73A" w:rsidR="007E7D94" w:rsidRPr="00C047CA" w:rsidRDefault="007E7D94" w:rsidP="0080023F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Създаване в МТСП, с участието на представители от МЗ, ДАЗД, АСП, АЗ, ГИТ, АХУ, НЗОК, НОИ, НАП на постоянна РГ „</w:t>
            </w:r>
            <w:proofErr w:type="spellStart"/>
            <w:r w:rsidRPr="00C047CA">
              <w:rPr>
                <w:rFonts w:ascii="Cambria" w:hAnsi="Cambria" w:cstheme="minorHAnsi"/>
                <w:lang w:val="bg-BG"/>
              </w:rPr>
              <w:t>Брекзит</w:t>
            </w:r>
            <w:proofErr w:type="spellEnd"/>
            <w:r w:rsidRPr="00C047CA">
              <w:rPr>
                <w:rFonts w:ascii="Cambria" w:hAnsi="Cambria" w:cstheme="minorHAnsi"/>
                <w:lang w:val="bg-BG"/>
              </w:rPr>
              <w:t>“ за осигуряване на оперативност при разглеждането на постъпили документи и подготовката на становища и препоръки.</w:t>
            </w:r>
          </w:p>
        </w:tc>
        <w:tc>
          <w:tcPr>
            <w:tcW w:w="1692" w:type="dxa"/>
          </w:tcPr>
          <w:p w14:paraId="4737C41A" w14:textId="77777777" w:rsidR="007E7D94" w:rsidRPr="00C047CA" w:rsidRDefault="007E7D94" w:rsidP="007E7D94">
            <w:pPr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МТСП</w:t>
            </w:r>
          </w:p>
          <w:p w14:paraId="416B0052" w14:textId="77777777" w:rsidR="007E7D94" w:rsidRPr="00C047CA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</w:p>
        </w:tc>
        <w:tc>
          <w:tcPr>
            <w:tcW w:w="3453" w:type="dxa"/>
          </w:tcPr>
          <w:p w14:paraId="40F832B0" w14:textId="6B026152" w:rsidR="007E7D94" w:rsidRPr="00C047CA" w:rsidRDefault="007E7D94" w:rsidP="007E7D94">
            <w:pPr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 xml:space="preserve">20 ноември 2018 г. </w:t>
            </w:r>
            <w:r w:rsidR="007C26BC">
              <w:rPr>
                <w:rFonts w:ascii="Cambria" w:hAnsi="Cambria" w:cstheme="minorHAnsi"/>
                <w:lang w:val="bg-BG"/>
              </w:rPr>
              <w:noBreakHyphen/>
            </w:r>
            <w:r w:rsidRPr="00C047CA">
              <w:rPr>
                <w:rFonts w:ascii="Cambria" w:hAnsi="Cambria" w:cstheme="minorHAnsi"/>
                <w:lang w:val="bg-BG"/>
              </w:rPr>
              <w:t xml:space="preserve"> до 30 юни 2021 г.</w:t>
            </w:r>
          </w:p>
          <w:p w14:paraId="0CBD6F2B" w14:textId="77777777" w:rsidR="007E7D94" w:rsidRPr="00C047CA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</w:p>
        </w:tc>
      </w:tr>
      <w:tr w:rsidR="007E7D94" w:rsidRPr="00C047CA" w14:paraId="1AAC0590" w14:textId="77777777" w:rsidTr="0080023F">
        <w:trPr>
          <w:trHeight w:val="1552"/>
          <w:jc w:val="center"/>
        </w:trPr>
        <w:tc>
          <w:tcPr>
            <w:tcW w:w="2554" w:type="dxa"/>
            <w:vMerge/>
          </w:tcPr>
          <w:p w14:paraId="78B00A6E" w14:textId="77777777" w:rsidR="007E7D94" w:rsidRPr="00C047CA" w:rsidRDefault="007E7D94" w:rsidP="007E7D94">
            <w:pPr>
              <w:pStyle w:val="ListParagraph"/>
              <w:numPr>
                <w:ilvl w:val="0"/>
                <w:numId w:val="11"/>
              </w:numPr>
              <w:ind w:left="306" w:right="72" w:hanging="284"/>
              <w:contextualSpacing w:val="0"/>
              <w:rPr>
                <w:rFonts w:ascii="Cambria" w:hAnsi="Cambria" w:cstheme="minorHAnsi"/>
                <w:lang w:val="bg-BG"/>
              </w:rPr>
            </w:pPr>
          </w:p>
        </w:tc>
        <w:tc>
          <w:tcPr>
            <w:tcW w:w="5381" w:type="dxa"/>
          </w:tcPr>
          <w:p w14:paraId="148D121A" w14:textId="4D5AAC3F" w:rsidR="007E7D94" w:rsidRPr="007C26BC" w:rsidRDefault="007E7D94" w:rsidP="007E7D94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Cambria" w:hAnsi="Cambria" w:cstheme="minorHAnsi"/>
                <w:lang w:val="bg-BG"/>
              </w:rPr>
            </w:pPr>
            <w:r w:rsidRPr="0080023F">
              <w:rPr>
                <w:rFonts w:ascii="Cambria" w:eastAsia="Calibri" w:hAnsi="Cambria" w:cs="Times New Roman"/>
                <w:lang w:val="bg-BG"/>
              </w:rPr>
              <w:t>Предоставяне по достъпен начин чрез сайта на МТСП на информация относно правата на българските граждани в областта на заетостта и социалната сигурност след отте</w:t>
            </w:r>
            <w:r w:rsidR="008C710B">
              <w:rPr>
                <w:rFonts w:ascii="Cambria" w:eastAsia="Calibri" w:hAnsi="Cambria" w:cs="Times New Roman"/>
                <w:lang w:val="bg-BG"/>
              </w:rPr>
              <w:t xml:space="preserve">глянето на ОК </w:t>
            </w:r>
            <w:r w:rsidRPr="0080023F">
              <w:rPr>
                <w:rFonts w:ascii="Cambria" w:eastAsia="Calibri" w:hAnsi="Cambria" w:cs="Times New Roman"/>
                <w:lang w:val="bg-BG"/>
              </w:rPr>
              <w:t>от ЕС, както и свързаните с това планирани информационни събития</w:t>
            </w:r>
            <w:r w:rsidR="007C26BC">
              <w:rPr>
                <w:rFonts w:ascii="Cambria" w:eastAsia="Calibri" w:hAnsi="Cambria" w:cs="Times New Roman"/>
                <w:lang w:val="bg-BG"/>
              </w:rPr>
              <w:t>.</w:t>
            </w:r>
          </w:p>
        </w:tc>
        <w:tc>
          <w:tcPr>
            <w:tcW w:w="1692" w:type="dxa"/>
          </w:tcPr>
          <w:p w14:paraId="02FC37E8" w14:textId="3EAE77FC" w:rsidR="007E7D94" w:rsidRPr="00C047CA" w:rsidRDefault="007E7D94" w:rsidP="007E7D94">
            <w:pPr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МТСП</w:t>
            </w:r>
          </w:p>
        </w:tc>
        <w:tc>
          <w:tcPr>
            <w:tcW w:w="3453" w:type="dxa"/>
          </w:tcPr>
          <w:p w14:paraId="20F96532" w14:textId="1D38A4DA" w:rsidR="007E7D94" w:rsidRPr="00C047CA" w:rsidRDefault="007C26BC" w:rsidP="007E7D94">
            <w:pPr>
              <w:rPr>
                <w:rFonts w:ascii="Cambria" w:hAnsi="Cambria" w:cstheme="minorHAnsi"/>
                <w:lang w:val="bg-BG"/>
              </w:rPr>
            </w:pPr>
            <w:r>
              <w:rPr>
                <w:rFonts w:ascii="Cambria" w:hAnsi="Cambria" w:cstheme="minorHAnsi"/>
                <w:lang w:val="bg-BG"/>
              </w:rPr>
              <w:t>Т</w:t>
            </w:r>
            <w:r w:rsidRPr="00C047CA">
              <w:rPr>
                <w:rFonts w:ascii="Cambria" w:hAnsi="Cambria" w:cstheme="minorHAnsi"/>
                <w:lang w:val="bg-BG"/>
              </w:rPr>
              <w:t>екущо</w:t>
            </w:r>
          </w:p>
        </w:tc>
      </w:tr>
      <w:tr w:rsidR="007E7D94" w:rsidRPr="00C047CA" w14:paraId="21ABF58B" w14:textId="77777777" w:rsidTr="0080023F">
        <w:trPr>
          <w:trHeight w:val="557"/>
          <w:jc w:val="center"/>
        </w:trPr>
        <w:tc>
          <w:tcPr>
            <w:tcW w:w="2554" w:type="dxa"/>
            <w:vMerge/>
          </w:tcPr>
          <w:p w14:paraId="7779AE7F" w14:textId="77777777" w:rsidR="007E7D94" w:rsidRPr="00C047CA" w:rsidRDefault="007E7D94" w:rsidP="007E7D94">
            <w:pPr>
              <w:ind w:right="72"/>
              <w:jc w:val="both"/>
              <w:rPr>
                <w:rFonts w:ascii="Cambria" w:hAnsi="Cambria" w:cstheme="minorHAnsi"/>
                <w:lang w:val="bg-BG"/>
              </w:rPr>
            </w:pPr>
          </w:p>
        </w:tc>
        <w:tc>
          <w:tcPr>
            <w:tcW w:w="5381" w:type="dxa"/>
          </w:tcPr>
          <w:p w14:paraId="1228454F" w14:textId="5D0CEA24" w:rsidR="007E7D94" w:rsidRPr="00C047CA" w:rsidRDefault="007E7D94" w:rsidP="007E7D94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 xml:space="preserve">Изготвяне и представяне на актуална информация на официалната страница </w:t>
            </w:r>
            <w:r w:rsidR="007C26BC" w:rsidRPr="00C047CA">
              <w:rPr>
                <w:rFonts w:ascii="Cambria" w:hAnsi="Cambria" w:cstheme="minorHAnsi"/>
                <w:lang w:val="bg-BG"/>
              </w:rPr>
              <w:t xml:space="preserve">в интернет </w:t>
            </w:r>
            <w:r w:rsidRPr="00C047CA">
              <w:rPr>
                <w:rFonts w:ascii="Cambria" w:hAnsi="Cambria" w:cstheme="minorHAnsi"/>
                <w:lang w:val="bg-BG"/>
              </w:rPr>
              <w:t>на Изпълнителната агенция по лекарствата по отношение на:</w:t>
            </w:r>
          </w:p>
          <w:p w14:paraId="2DF7B540" w14:textId="2E9A4EAC" w:rsidR="007E7D94" w:rsidRPr="00C047CA" w:rsidRDefault="007E7D94" w:rsidP="007E7D94">
            <w:pPr>
              <w:pStyle w:val="ListParagraph"/>
              <w:numPr>
                <w:ilvl w:val="1"/>
                <w:numId w:val="11"/>
              </w:numPr>
              <w:ind w:left="318" w:right="72"/>
              <w:contextualSpacing w:val="0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 xml:space="preserve">процеса по </w:t>
            </w:r>
            <w:r w:rsidR="007C26BC">
              <w:rPr>
                <w:rFonts w:ascii="Cambria" w:hAnsi="Cambria" w:cstheme="minorHAnsi"/>
                <w:lang w:val="bg-BG"/>
              </w:rPr>
              <w:t>пререгистрация</w:t>
            </w:r>
            <w:r w:rsidR="007C26BC" w:rsidRPr="00C047CA">
              <w:rPr>
                <w:rFonts w:ascii="Cambria" w:hAnsi="Cambria" w:cstheme="minorHAnsi"/>
                <w:lang w:val="bg-BG"/>
              </w:rPr>
              <w:t xml:space="preserve"> </w:t>
            </w:r>
            <w:r w:rsidRPr="00C047CA">
              <w:rPr>
                <w:rFonts w:ascii="Cambria" w:hAnsi="Cambria" w:cstheme="minorHAnsi"/>
                <w:lang w:val="bg-BG"/>
              </w:rPr>
              <w:t>на притежателите на разрешения за употреба (ПРУ)</w:t>
            </w:r>
          </w:p>
          <w:p w14:paraId="12F13204" w14:textId="77777777" w:rsidR="007E7D94" w:rsidRPr="00C047CA" w:rsidRDefault="007E7D94" w:rsidP="007E7D94">
            <w:pPr>
              <w:pStyle w:val="ListParagraph"/>
              <w:numPr>
                <w:ilvl w:val="1"/>
                <w:numId w:val="11"/>
              </w:numPr>
              <w:ind w:left="318" w:right="72"/>
              <w:contextualSpacing w:val="0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лекарствените продукти с ПРУ от ОК, които не са прехвърлили правата на своите продукти върху субекти в ЕС.</w:t>
            </w:r>
          </w:p>
        </w:tc>
        <w:tc>
          <w:tcPr>
            <w:tcW w:w="1692" w:type="dxa"/>
          </w:tcPr>
          <w:p w14:paraId="4A188E28" w14:textId="77777777" w:rsidR="007E7D94" w:rsidRPr="00C047CA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 xml:space="preserve">ИАЛ и </w:t>
            </w:r>
          </w:p>
          <w:p w14:paraId="2B12720B" w14:textId="77777777" w:rsidR="007E7D94" w:rsidRPr="00C047CA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Национален съвет по</w:t>
            </w:r>
          </w:p>
          <w:p w14:paraId="7DADDDD8" w14:textId="77777777" w:rsidR="007E7D94" w:rsidRPr="00C047CA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цени и ре-</w:t>
            </w:r>
            <w:proofErr w:type="spellStart"/>
            <w:r w:rsidRPr="00C047CA">
              <w:rPr>
                <w:rFonts w:ascii="Cambria" w:hAnsi="Cambria" w:cstheme="minorHAnsi"/>
                <w:lang w:val="bg-BG"/>
              </w:rPr>
              <w:t>имбурсиране</w:t>
            </w:r>
            <w:proofErr w:type="spellEnd"/>
            <w:r w:rsidRPr="00C047CA">
              <w:rPr>
                <w:rFonts w:ascii="Cambria" w:hAnsi="Cambria" w:cstheme="minorHAnsi"/>
                <w:lang w:val="bg-BG"/>
              </w:rPr>
              <w:t xml:space="preserve"> на лекарствени продукти</w:t>
            </w:r>
          </w:p>
        </w:tc>
        <w:tc>
          <w:tcPr>
            <w:tcW w:w="3453" w:type="dxa"/>
            <w:shd w:val="clear" w:color="auto" w:fill="auto"/>
          </w:tcPr>
          <w:p w14:paraId="12249D1C" w14:textId="1D1D28A6" w:rsidR="007E7D94" w:rsidRPr="007C26BC" w:rsidRDefault="007E7D94" w:rsidP="007E7D94">
            <w:pPr>
              <w:ind w:right="72"/>
              <w:rPr>
                <w:rFonts w:ascii="Cambria" w:hAnsi="Cambria" w:cstheme="minorHAnsi"/>
              </w:rPr>
            </w:pPr>
            <w:r w:rsidRPr="0080023F">
              <w:rPr>
                <w:rFonts w:ascii="Cambria" w:hAnsi="Cambria" w:cs="Times New Roman"/>
                <w:lang w:val="bg-BG"/>
              </w:rPr>
              <w:t>Максимално най-кратък срок</w:t>
            </w:r>
          </w:p>
        </w:tc>
      </w:tr>
      <w:tr w:rsidR="007E7D94" w:rsidRPr="00C047CA" w14:paraId="2C5DD827" w14:textId="77777777" w:rsidTr="0080023F">
        <w:trPr>
          <w:trHeight w:val="557"/>
          <w:jc w:val="center"/>
        </w:trPr>
        <w:tc>
          <w:tcPr>
            <w:tcW w:w="2554" w:type="dxa"/>
            <w:vMerge/>
          </w:tcPr>
          <w:p w14:paraId="5CF79C14" w14:textId="77777777" w:rsidR="007E7D94" w:rsidRPr="00C047CA" w:rsidRDefault="007E7D94" w:rsidP="007E7D94">
            <w:pPr>
              <w:pStyle w:val="ListParagraph"/>
              <w:numPr>
                <w:ilvl w:val="0"/>
                <w:numId w:val="11"/>
              </w:numPr>
              <w:ind w:left="306" w:right="72" w:hanging="284"/>
              <w:contextualSpacing w:val="0"/>
              <w:rPr>
                <w:rFonts w:ascii="Cambria" w:hAnsi="Cambria" w:cstheme="minorHAnsi"/>
                <w:lang w:val="bg-BG"/>
              </w:rPr>
            </w:pPr>
          </w:p>
        </w:tc>
        <w:tc>
          <w:tcPr>
            <w:tcW w:w="5381" w:type="dxa"/>
          </w:tcPr>
          <w:p w14:paraId="222B8927" w14:textId="77777777" w:rsidR="007E7D94" w:rsidRPr="00C047CA" w:rsidRDefault="007E7D94" w:rsidP="007E7D94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Представяне на генерични алтернативи за употреба в рамките на ЕС лекарствени продукти.</w:t>
            </w:r>
          </w:p>
        </w:tc>
        <w:tc>
          <w:tcPr>
            <w:tcW w:w="1692" w:type="dxa"/>
          </w:tcPr>
          <w:p w14:paraId="21DDF763" w14:textId="77777777" w:rsidR="007E7D94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ИАЛ</w:t>
            </w:r>
          </w:p>
          <w:p w14:paraId="5455C003" w14:textId="77777777" w:rsidR="002D4BE5" w:rsidRPr="00C047CA" w:rsidRDefault="002D4BE5" w:rsidP="002D4BE5">
            <w:pPr>
              <w:ind w:right="72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Национален съвет по</w:t>
            </w:r>
          </w:p>
          <w:p w14:paraId="78B421E8" w14:textId="77777777" w:rsidR="002D4BE5" w:rsidRPr="004651DB" w:rsidRDefault="002D4BE5" w:rsidP="002D4BE5">
            <w:pPr>
              <w:ind w:right="72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цени и ре-</w:t>
            </w:r>
            <w:proofErr w:type="spellStart"/>
            <w:r w:rsidRPr="00C047CA">
              <w:rPr>
                <w:rFonts w:ascii="Cambria" w:hAnsi="Cambria" w:cstheme="minorHAnsi"/>
                <w:lang w:val="bg-BG"/>
              </w:rPr>
              <w:t>имбурсиране</w:t>
            </w:r>
            <w:proofErr w:type="spellEnd"/>
            <w:r w:rsidRPr="00C047CA">
              <w:rPr>
                <w:rFonts w:ascii="Cambria" w:hAnsi="Cambria" w:cstheme="minorHAnsi"/>
                <w:lang w:val="bg-BG"/>
              </w:rPr>
              <w:t xml:space="preserve"> на лекарствени продукти</w:t>
            </w:r>
          </w:p>
          <w:p w14:paraId="7B39677E" w14:textId="1CEF42AF" w:rsidR="002D4BE5" w:rsidRPr="00C047CA" w:rsidRDefault="002D4BE5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</w:p>
        </w:tc>
        <w:tc>
          <w:tcPr>
            <w:tcW w:w="3453" w:type="dxa"/>
            <w:shd w:val="clear" w:color="auto" w:fill="auto"/>
          </w:tcPr>
          <w:p w14:paraId="6444542B" w14:textId="45DBDBA8" w:rsidR="007E7D94" w:rsidRPr="007C26BC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 w:rsidRPr="0080023F">
              <w:rPr>
                <w:rFonts w:ascii="Cambria" w:hAnsi="Cambria" w:cs="Times New Roman"/>
                <w:lang w:val="bg-BG"/>
              </w:rPr>
              <w:t>Максимално най-кратък срок</w:t>
            </w:r>
          </w:p>
        </w:tc>
      </w:tr>
      <w:tr w:rsidR="007E7D94" w:rsidRPr="00C047CA" w14:paraId="1B19FE66" w14:textId="77777777" w:rsidTr="0080023F">
        <w:trPr>
          <w:trHeight w:val="980"/>
          <w:jc w:val="center"/>
        </w:trPr>
        <w:tc>
          <w:tcPr>
            <w:tcW w:w="2554" w:type="dxa"/>
            <w:vMerge/>
          </w:tcPr>
          <w:p w14:paraId="273A248A" w14:textId="77777777" w:rsidR="007E7D94" w:rsidRPr="00C047CA" w:rsidRDefault="007E7D94" w:rsidP="007E7D94">
            <w:pPr>
              <w:pStyle w:val="ListParagraph"/>
              <w:numPr>
                <w:ilvl w:val="0"/>
                <w:numId w:val="11"/>
              </w:numPr>
              <w:ind w:left="306" w:right="72" w:hanging="284"/>
              <w:contextualSpacing w:val="0"/>
              <w:rPr>
                <w:rFonts w:ascii="Cambria" w:hAnsi="Cambria" w:cstheme="minorHAnsi"/>
                <w:lang w:val="bg-BG"/>
              </w:rPr>
            </w:pPr>
          </w:p>
        </w:tc>
        <w:tc>
          <w:tcPr>
            <w:tcW w:w="5381" w:type="dxa"/>
          </w:tcPr>
          <w:p w14:paraId="7C9889D6" w14:textId="5A57C6D8" w:rsidR="007E7D94" w:rsidRPr="00C047CA" w:rsidRDefault="007E7D94" w:rsidP="008C710B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 xml:space="preserve">Публикуване на информационни материали </w:t>
            </w:r>
            <w:r w:rsidR="00CC68AD">
              <w:rPr>
                <w:rFonts w:ascii="Cambria" w:hAnsi="Cambria" w:cstheme="minorHAnsi"/>
                <w:lang w:val="bg-BG"/>
              </w:rPr>
              <w:t xml:space="preserve">в бюлетините на </w:t>
            </w:r>
            <w:r w:rsidRPr="00C047CA">
              <w:rPr>
                <w:rFonts w:ascii="Cambria" w:hAnsi="Cambria" w:cstheme="minorHAnsi"/>
                <w:lang w:val="bg-BG"/>
              </w:rPr>
              <w:t>програми</w:t>
            </w:r>
            <w:r w:rsidR="00CC68AD">
              <w:rPr>
                <w:rFonts w:ascii="Cambria" w:hAnsi="Cambria" w:cstheme="minorHAnsi"/>
                <w:lang w:val="bg-BG"/>
              </w:rPr>
              <w:t xml:space="preserve">те </w:t>
            </w:r>
            <w:r w:rsidR="00CC68AD" w:rsidRPr="00CC68AD">
              <w:rPr>
                <w:rFonts w:ascii="Cambria" w:hAnsi="Cambria" w:cstheme="minorHAnsi"/>
                <w:lang w:val="bg-BG"/>
              </w:rPr>
              <w:t xml:space="preserve"> </w:t>
            </w:r>
            <w:r w:rsidR="00CC68AD">
              <w:rPr>
                <w:rFonts w:ascii="Cambria" w:hAnsi="Cambria" w:cstheme="minorHAnsi"/>
                <w:lang w:val="bg-BG"/>
              </w:rPr>
              <w:t xml:space="preserve">„Творческа Европа“ и „Европа за гражданите“ </w:t>
            </w:r>
            <w:r w:rsidRPr="00C047CA">
              <w:rPr>
                <w:rFonts w:ascii="Cambria" w:hAnsi="Cambria" w:cstheme="minorHAnsi"/>
                <w:lang w:val="bg-BG"/>
              </w:rPr>
              <w:t>, които се издават от конт</w:t>
            </w:r>
            <w:bookmarkStart w:id="0" w:name="_GoBack"/>
            <w:bookmarkEnd w:id="0"/>
            <w:r w:rsidRPr="00C047CA">
              <w:rPr>
                <w:rFonts w:ascii="Cambria" w:hAnsi="Cambria" w:cstheme="minorHAnsi"/>
                <w:lang w:val="bg-BG"/>
              </w:rPr>
              <w:t>актните им точки.</w:t>
            </w:r>
          </w:p>
        </w:tc>
        <w:tc>
          <w:tcPr>
            <w:tcW w:w="1692" w:type="dxa"/>
          </w:tcPr>
          <w:p w14:paraId="02ECD06E" w14:textId="77777777" w:rsidR="007E7D94" w:rsidRPr="00C047CA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МК</w:t>
            </w:r>
          </w:p>
        </w:tc>
        <w:tc>
          <w:tcPr>
            <w:tcW w:w="3453" w:type="dxa"/>
            <w:shd w:val="clear" w:color="auto" w:fill="auto"/>
          </w:tcPr>
          <w:p w14:paraId="5204BED6" w14:textId="2BBD79DC" w:rsidR="007E7D94" w:rsidRPr="007C26BC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 w:rsidRPr="0080023F">
              <w:rPr>
                <w:rFonts w:ascii="Cambria" w:hAnsi="Cambria" w:cs="Times New Roman"/>
                <w:lang w:val="bg-BG"/>
              </w:rPr>
              <w:t>Максимално най-кратък срок</w:t>
            </w:r>
          </w:p>
        </w:tc>
      </w:tr>
      <w:tr w:rsidR="007E7D94" w:rsidRPr="00C047CA" w14:paraId="5940FF3A" w14:textId="77777777" w:rsidTr="0080023F">
        <w:trPr>
          <w:trHeight w:val="353"/>
          <w:jc w:val="center"/>
        </w:trPr>
        <w:tc>
          <w:tcPr>
            <w:tcW w:w="2554" w:type="dxa"/>
            <w:vMerge/>
          </w:tcPr>
          <w:p w14:paraId="4F4153B0" w14:textId="77777777" w:rsidR="007E7D94" w:rsidRPr="00C047CA" w:rsidRDefault="007E7D94" w:rsidP="007E7D94">
            <w:pPr>
              <w:pStyle w:val="ListParagraph"/>
              <w:numPr>
                <w:ilvl w:val="0"/>
                <w:numId w:val="11"/>
              </w:numPr>
              <w:ind w:left="306" w:right="72" w:hanging="284"/>
              <w:contextualSpacing w:val="0"/>
              <w:rPr>
                <w:rFonts w:ascii="Cambria" w:hAnsi="Cambria" w:cstheme="minorHAnsi"/>
              </w:rPr>
            </w:pPr>
          </w:p>
        </w:tc>
        <w:tc>
          <w:tcPr>
            <w:tcW w:w="5381" w:type="dxa"/>
          </w:tcPr>
          <w:p w14:paraId="18346F77" w14:textId="603347BB" w:rsidR="007E7D94" w:rsidRPr="00C047CA" w:rsidRDefault="007E7D94" w:rsidP="007E7D94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 xml:space="preserve">Изготвяне на информация относно ефектите и последиците от оттеглянето на ОК от ЕС към всички категории правоносители (автори, изпълнители, продуценти и др.), която да се публикува на интернет страницата на </w:t>
            </w:r>
            <w:r w:rsidRPr="00C047CA">
              <w:rPr>
                <w:rFonts w:ascii="Cambria" w:hAnsi="Cambria" w:cstheme="minorHAnsi"/>
                <w:lang w:val="bg-BG"/>
              </w:rPr>
              <w:lastRenderedPageBreak/>
              <w:t>Министерството на културата или да се разпространи под формата на брошури и други подобни</w:t>
            </w:r>
            <w:r w:rsidR="007C26BC">
              <w:rPr>
                <w:rFonts w:ascii="Cambria" w:hAnsi="Cambria" w:cstheme="minorHAnsi"/>
                <w:lang w:val="bg-BG"/>
              </w:rPr>
              <w:t>.</w:t>
            </w:r>
          </w:p>
        </w:tc>
        <w:tc>
          <w:tcPr>
            <w:tcW w:w="1692" w:type="dxa"/>
          </w:tcPr>
          <w:p w14:paraId="2EA4EA9E" w14:textId="77777777" w:rsidR="007E7D94" w:rsidRPr="00C047CA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lastRenderedPageBreak/>
              <w:t>МК</w:t>
            </w:r>
          </w:p>
        </w:tc>
        <w:tc>
          <w:tcPr>
            <w:tcW w:w="3453" w:type="dxa"/>
            <w:shd w:val="clear" w:color="auto" w:fill="auto"/>
          </w:tcPr>
          <w:p w14:paraId="07C986B2" w14:textId="4935D547" w:rsidR="007E7D94" w:rsidRPr="007C26BC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 w:rsidRPr="0080023F">
              <w:rPr>
                <w:rFonts w:ascii="Cambria" w:hAnsi="Cambria" w:cs="Times New Roman"/>
                <w:lang w:val="bg-BG"/>
              </w:rPr>
              <w:t>Максимално най-кратък срок</w:t>
            </w:r>
          </w:p>
        </w:tc>
      </w:tr>
      <w:tr w:rsidR="007E7D94" w:rsidRPr="00C047CA" w14:paraId="3DF559D2" w14:textId="77777777" w:rsidTr="0080023F">
        <w:trPr>
          <w:trHeight w:val="353"/>
          <w:jc w:val="center"/>
        </w:trPr>
        <w:tc>
          <w:tcPr>
            <w:tcW w:w="2554" w:type="dxa"/>
            <w:vMerge/>
          </w:tcPr>
          <w:p w14:paraId="2D8C467D" w14:textId="77777777" w:rsidR="007E7D94" w:rsidRPr="00C047CA" w:rsidRDefault="007E7D94" w:rsidP="007E7D94">
            <w:pPr>
              <w:pStyle w:val="ListParagraph"/>
              <w:numPr>
                <w:ilvl w:val="0"/>
                <w:numId w:val="11"/>
              </w:numPr>
              <w:ind w:left="284" w:right="72" w:hanging="284"/>
              <w:contextualSpacing w:val="0"/>
              <w:rPr>
                <w:rFonts w:ascii="Cambria" w:hAnsi="Cambria" w:cstheme="minorHAnsi"/>
                <w:b/>
                <w:i/>
                <w:lang w:val="bg-BG"/>
              </w:rPr>
            </w:pPr>
          </w:p>
        </w:tc>
        <w:tc>
          <w:tcPr>
            <w:tcW w:w="5381" w:type="dxa"/>
          </w:tcPr>
          <w:p w14:paraId="7978EAE5" w14:textId="02505754" w:rsidR="007E7D94" w:rsidRPr="00C047CA" w:rsidRDefault="007E7D94" w:rsidP="007E7D94">
            <w:pPr>
              <w:pStyle w:val="ListParagraph"/>
              <w:numPr>
                <w:ilvl w:val="1"/>
                <w:numId w:val="19"/>
              </w:numPr>
              <w:ind w:left="318" w:right="72" w:hanging="425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 xml:space="preserve">Съставяне на уебстраница с промените в </w:t>
            </w:r>
            <w:r w:rsidR="008C710B">
              <w:rPr>
                <w:rFonts w:ascii="Cambria" w:hAnsi="Cambria" w:cstheme="minorHAnsi"/>
                <w:lang w:val="bg-BG"/>
              </w:rPr>
              <w:t>областта на туризма след излизането на ОК от ЕС</w:t>
            </w:r>
            <w:r w:rsidR="007C26BC">
              <w:rPr>
                <w:rFonts w:ascii="Cambria" w:hAnsi="Cambria" w:cstheme="minorHAnsi"/>
                <w:lang w:val="bg-BG"/>
              </w:rPr>
              <w:t>.</w:t>
            </w:r>
          </w:p>
        </w:tc>
        <w:tc>
          <w:tcPr>
            <w:tcW w:w="1692" w:type="dxa"/>
          </w:tcPr>
          <w:p w14:paraId="2ED849F4" w14:textId="77777777" w:rsidR="007E7D94" w:rsidRPr="00C047CA" w:rsidRDefault="007E7D94" w:rsidP="007E7D94">
            <w:pPr>
              <w:ind w:left="284" w:right="72" w:hanging="284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МТ</w:t>
            </w:r>
          </w:p>
        </w:tc>
        <w:tc>
          <w:tcPr>
            <w:tcW w:w="3453" w:type="dxa"/>
          </w:tcPr>
          <w:p w14:paraId="3A99EBBC" w14:textId="77777777" w:rsidR="007E7D94" w:rsidRPr="00C047CA" w:rsidRDefault="007E7D94" w:rsidP="007E7D94">
            <w:pPr>
              <w:ind w:left="284" w:right="72" w:hanging="284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До 2021 г.</w:t>
            </w:r>
          </w:p>
        </w:tc>
      </w:tr>
      <w:tr w:rsidR="0025665D" w:rsidRPr="00C047CA" w14:paraId="3B0B0745" w14:textId="77777777" w:rsidTr="0080023F">
        <w:trPr>
          <w:trHeight w:val="1290"/>
          <w:jc w:val="center"/>
        </w:trPr>
        <w:tc>
          <w:tcPr>
            <w:tcW w:w="2554" w:type="dxa"/>
            <w:vMerge/>
          </w:tcPr>
          <w:p w14:paraId="6AD855FC" w14:textId="77777777" w:rsidR="0025665D" w:rsidRPr="00C047CA" w:rsidRDefault="0025665D" w:rsidP="007E7D94">
            <w:pPr>
              <w:pStyle w:val="ListParagraph"/>
              <w:numPr>
                <w:ilvl w:val="0"/>
                <w:numId w:val="11"/>
              </w:numPr>
              <w:ind w:left="284" w:right="72" w:hanging="284"/>
              <w:contextualSpacing w:val="0"/>
              <w:rPr>
                <w:rFonts w:ascii="Cambria" w:hAnsi="Cambria" w:cstheme="minorHAnsi"/>
                <w:b/>
                <w:i/>
                <w:lang w:val="bg-BG"/>
              </w:rPr>
            </w:pPr>
          </w:p>
        </w:tc>
        <w:tc>
          <w:tcPr>
            <w:tcW w:w="5381" w:type="dxa"/>
          </w:tcPr>
          <w:p w14:paraId="086784FC" w14:textId="0DD234BF" w:rsidR="0025665D" w:rsidRPr="00C047CA" w:rsidRDefault="0025665D" w:rsidP="007C26BC">
            <w:pPr>
              <w:pStyle w:val="ListParagraph"/>
              <w:numPr>
                <w:ilvl w:val="1"/>
                <w:numId w:val="19"/>
              </w:numPr>
              <w:tabs>
                <w:tab w:val="left" w:pos="401"/>
              </w:tabs>
              <w:ind w:left="318" w:right="72" w:hanging="425"/>
              <w:rPr>
                <w:rFonts w:ascii="Cambria" w:hAnsi="Cambria" w:cstheme="minorHAnsi"/>
                <w:lang w:val="bg-BG"/>
              </w:rPr>
            </w:pPr>
            <w:r>
              <w:rPr>
                <w:rFonts w:ascii="Cambria" w:hAnsi="Cambria" w:cstheme="minorHAnsi"/>
                <w:lang w:val="bg-BG"/>
              </w:rPr>
              <w:t xml:space="preserve">Изготвяне на </w:t>
            </w:r>
            <w:r w:rsidRPr="0025665D">
              <w:rPr>
                <w:rFonts w:ascii="Cambria" w:hAnsi="Cambria" w:cstheme="minorHAnsi"/>
                <w:lang w:val="bg-BG"/>
              </w:rPr>
              <w:t>подробна информация за процеса на подмяна на документите на британските граждани, която да е налична на сайта на МВР и на страницата на дирекция „Миграция“ – МВР.</w:t>
            </w:r>
          </w:p>
        </w:tc>
        <w:tc>
          <w:tcPr>
            <w:tcW w:w="1692" w:type="dxa"/>
          </w:tcPr>
          <w:p w14:paraId="06656256" w14:textId="0891EB88" w:rsidR="0025665D" w:rsidRPr="00C047CA" w:rsidRDefault="0025665D" w:rsidP="007E7D94">
            <w:pPr>
              <w:ind w:left="284" w:right="72" w:hanging="284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МВР</w:t>
            </w:r>
          </w:p>
        </w:tc>
        <w:tc>
          <w:tcPr>
            <w:tcW w:w="3453" w:type="dxa"/>
          </w:tcPr>
          <w:p w14:paraId="7A7A25DA" w14:textId="68A3392E" w:rsidR="0025665D" w:rsidRPr="00C047CA" w:rsidRDefault="0025665D" w:rsidP="007E7D94">
            <w:pPr>
              <w:ind w:left="284" w:right="72" w:hanging="284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март 2019 г.</w:t>
            </w:r>
          </w:p>
        </w:tc>
      </w:tr>
      <w:tr w:rsidR="007E7D94" w:rsidRPr="00C047CA" w14:paraId="475D2D75" w14:textId="77777777" w:rsidTr="0080023F">
        <w:trPr>
          <w:trHeight w:val="980"/>
          <w:jc w:val="center"/>
        </w:trPr>
        <w:tc>
          <w:tcPr>
            <w:tcW w:w="2554" w:type="dxa"/>
            <w:vMerge/>
          </w:tcPr>
          <w:p w14:paraId="7A1BC2D9" w14:textId="77777777" w:rsidR="007E7D94" w:rsidRPr="00C047CA" w:rsidRDefault="007E7D94" w:rsidP="007E7D94">
            <w:pPr>
              <w:pStyle w:val="ListParagraph"/>
              <w:numPr>
                <w:ilvl w:val="0"/>
                <w:numId w:val="11"/>
              </w:numPr>
              <w:ind w:left="306" w:right="72" w:hanging="284"/>
              <w:contextualSpacing w:val="0"/>
              <w:rPr>
                <w:rFonts w:ascii="Cambria" w:hAnsi="Cambria" w:cstheme="minorHAnsi"/>
                <w:lang w:val="bg-BG"/>
              </w:rPr>
            </w:pPr>
          </w:p>
        </w:tc>
        <w:tc>
          <w:tcPr>
            <w:tcW w:w="5381" w:type="dxa"/>
          </w:tcPr>
          <w:p w14:paraId="160EE928" w14:textId="04BCED89" w:rsidR="007E7D94" w:rsidRPr="00C047CA" w:rsidRDefault="007E7D94" w:rsidP="007C26BC">
            <w:pPr>
              <w:pStyle w:val="ListParagraph"/>
              <w:numPr>
                <w:ilvl w:val="1"/>
                <w:numId w:val="19"/>
              </w:numPr>
              <w:tabs>
                <w:tab w:val="left" w:pos="401"/>
              </w:tabs>
              <w:ind w:left="318" w:right="72" w:hanging="425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Предоставяне на консултации и отговори на постъпили запитвания от български граждани, пребиваващи в ОК</w:t>
            </w:r>
            <w:r w:rsidR="007C26BC">
              <w:rPr>
                <w:rFonts w:ascii="Cambria" w:hAnsi="Cambria" w:cstheme="minorHAnsi"/>
                <w:lang w:val="bg-BG"/>
              </w:rPr>
              <w:t>,</w:t>
            </w:r>
            <w:r w:rsidRPr="00C047CA">
              <w:rPr>
                <w:rFonts w:ascii="Cambria" w:hAnsi="Cambria" w:cstheme="minorHAnsi"/>
                <w:lang w:val="bg-BG"/>
              </w:rPr>
              <w:t xml:space="preserve"> от</w:t>
            </w:r>
            <w:r w:rsidR="008C710B">
              <w:rPr>
                <w:rFonts w:ascii="Cambria" w:hAnsi="Cambria" w:cstheme="minorHAnsi"/>
                <w:lang w:val="bg-BG"/>
              </w:rPr>
              <w:t>носно техните права след излизането на ОК от ЕС</w:t>
            </w:r>
            <w:r w:rsidRPr="00C047CA">
              <w:rPr>
                <w:rFonts w:ascii="Cambria" w:hAnsi="Cambria" w:cstheme="minorHAnsi"/>
                <w:lang w:val="bg-BG"/>
              </w:rPr>
              <w:t xml:space="preserve"> (по телефон, електронна поща и срещи лице в лице). </w:t>
            </w:r>
          </w:p>
        </w:tc>
        <w:tc>
          <w:tcPr>
            <w:tcW w:w="1692" w:type="dxa"/>
          </w:tcPr>
          <w:p w14:paraId="551373C7" w14:textId="77777777" w:rsidR="007E7D94" w:rsidRPr="00C047CA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МТСП-СТСВ</w:t>
            </w:r>
          </w:p>
        </w:tc>
        <w:tc>
          <w:tcPr>
            <w:tcW w:w="3453" w:type="dxa"/>
          </w:tcPr>
          <w:p w14:paraId="664D87BC" w14:textId="75282362" w:rsidR="007E7D94" w:rsidRPr="00C047CA" w:rsidRDefault="007C26BC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>
              <w:rPr>
                <w:rFonts w:ascii="Cambria" w:hAnsi="Cambria" w:cstheme="minorHAnsi"/>
                <w:lang w:val="bg-BG"/>
              </w:rPr>
              <w:t>О</w:t>
            </w:r>
            <w:r w:rsidRPr="00C047CA">
              <w:rPr>
                <w:rFonts w:ascii="Cambria" w:hAnsi="Cambria" w:cstheme="minorHAnsi"/>
                <w:lang w:val="bg-BG"/>
              </w:rPr>
              <w:t xml:space="preserve">т </w:t>
            </w:r>
            <w:r w:rsidR="007E7D94" w:rsidRPr="00C047CA">
              <w:rPr>
                <w:rFonts w:ascii="Cambria" w:hAnsi="Cambria" w:cstheme="minorHAnsi"/>
                <w:lang w:val="bg-BG"/>
              </w:rPr>
              <w:t>27 ноември 2018 г. - текущо</w:t>
            </w:r>
          </w:p>
        </w:tc>
      </w:tr>
      <w:tr w:rsidR="007E7D94" w:rsidRPr="00C047CA" w14:paraId="49A8DF0C" w14:textId="77777777" w:rsidTr="0080023F">
        <w:trPr>
          <w:trHeight w:val="558"/>
          <w:jc w:val="center"/>
        </w:trPr>
        <w:tc>
          <w:tcPr>
            <w:tcW w:w="2554" w:type="dxa"/>
            <w:vMerge/>
          </w:tcPr>
          <w:p w14:paraId="5CA5CC80" w14:textId="77777777" w:rsidR="007E7D94" w:rsidRPr="00C047CA" w:rsidRDefault="007E7D94" w:rsidP="007E7D94">
            <w:pPr>
              <w:pStyle w:val="ListParagraph"/>
              <w:numPr>
                <w:ilvl w:val="0"/>
                <w:numId w:val="11"/>
              </w:numPr>
              <w:ind w:left="306" w:right="72" w:hanging="284"/>
              <w:contextualSpacing w:val="0"/>
              <w:rPr>
                <w:rFonts w:ascii="Cambria" w:hAnsi="Cambria" w:cstheme="minorHAnsi"/>
                <w:lang w:val="bg-BG"/>
              </w:rPr>
            </w:pPr>
          </w:p>
        </w:tc>
        <w:tc>
          <w:tcPr>
            <w:tcW w:w="5381" w:type="dxa"/>
          </w:tcPr>
          <w:p w14:paraId="5FA33306" w14:textId="565F593D" w:rsidR="007E7D94" w:rsidRPr="00C047CA" w:rsidRDefault="007E7D94" w:rsidP="007C26BC">
            <w:pPr>
              <w:pStyle w:val="ListParagraph"/>
              <w:numPr>
                <w:ilvl w:val="1"/>
                <w:numId w:val="19"/>
              </w:numPr>
              <w:tabs>
                <w:tab w:val="left" w:pos="491"/>
              </w:tabs>
              <w:ind w:left="318" w:right="72" w:hanging="425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Съвместни инициативи с Британското посолство относно разясняване правата в областта на заетостта и социалната сигурност на британските поданици, пребиваващи или работещи в</w:t>
            </w:r>
            <w:r w:rsidR="008C710B">
              <w:rPr>
                <w:rFonts w:ascii="Cambria" w:hAnsi="Cambria" w:cstheme="minorHAnsi"/>
                <w:lang w:val="bg-BG"/>
              </w:rPr>
              <w:t xml:space="preserve"> Република България след излизане на ОК от ЕС</w:t>
            </w:r>
            <w:r w:rsidRPr="00C047CA">
              <w:rPr>
                <w:rFonts w:ascii="Cambria" w:hAnsi="Cambria" w:cstheme="minorHAnsi"/>
                <w:lang w:val="bg-BG"/>
              </w:rPr>
              <w:t>.</w:t>
            </w:r>
          </w:p>
        </w:tc>
        <w:tc>
          <w:tcPr>
            <w:tcW w:w="1692" w:type="dxa"/>
          </w:tcPr>
          <w:p w14:paraId="1C9262C1" w14:textId="019D46B5" w:rsidR="007E7D94" w:rsidRPr="00C047CA" w:rsidRDefault="008C710B" w:rsidP="00E1237F">
            <w:pPr>
              <w:ind w:right="72"/>
              <w:rPr>
                <w:rFonts w:ascii="Cambria" w:hAnsi="Cambria" w:cstheme="minorHAnsi"/>
                <w:lang w:val="bg-BG"/>
              </w:rPr>
            </w:pPr>
            <w:r>
              <w:rPr>
                <w:rFonts w:ascii="Cambria" w:hAnsi="Cambria" w:cstheme="minorHAnsi"/>
                <w:lang w:val="bg-BG"/>
              </w:rPr>
              <w:t xml:space="preserve">МТСП, </w:t>
            </w:r>
            <w:r w:rsidR="007E7D94" w:rsidRPr="00C047CA">
              <w:rPr>
                <w:rFonts w:ascii="Cambria" w:hAnsi="Cambria" w:cstheme="minorHAnsi"/>
                <w:lang w:val="bg-BG"/>
              </w:rPr>
              <w:t xml:space="preserve">МВнР </w:t>
            </w:r>
          </w:p>
        </w:tc>
        <w:tc>
          <w:tcPr>
            <w:tcW w:w="3453" w:type="dxa"/>
          </w:tcPr>
          <w:p w14:paraId="36E3510B" w14:textId="2740C917" w:rsidR="007E7D94" w:rsidRPr="00C047CA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 xml:space="preserve">2019-2020 г. </w:t>
            </w:r>
          </w:p>
        </w:tc>
      </w:tr>
      <w:tr w:rsidR="007E7D94" w:rsidRPr="00C047CA" w14:paraId="50E6BDBA" w14:textId="77777777" w:rsidTr="0080023F">
        <w:trPr>
          <w:trHeight w:val="353"/>
          <w:jc w:val="center"/>
        </w:trPr>
        <w:tc>
          <w:tcPr>
            <w:tcW w:w="2554" w:type="dxa"/>
            <w:vMerge/>
          </w:tcPr>
          <w:p w14:paraId="6E81B735" w14:textId="77777777" w:rsidR="007E7D94" w:rsidRPr="00C047CA" w:rsidRDefault="007E7D94" w:rsidP="007E7D94">
            <w:pPr>
              <w:pStyle w:val="ListParagraph"/>
              <w:numPr>
                <w:ilvl w:val="0"/>
                <w:numId w:val="11"/>
              </w:numPr>
              <w:ind w:left="284" w:right="72" w:hanging="284"/>
              <w:contextualSpacing w:val="0"/>
              <w:rPr>
                <w:rFonts w:ascii="Cambria" w:hAnsi="Cambria" w:cstheme="minorHAnsi"/>
                <w:lang w:val="bg-BG"/>
              </w:rPr>
            </w:pPr>
          </w:p>
        </w:tc>
        <w:tc>
          <w:tcPr>
            <w:tcW w:w="5381" w:type="dxa"/>
          </w:tcPr>
          <w:p w14:paraId="015E6305" w14:textId="7C13EFE9" w:rsidR="007E7D94" w:rsidRPr="00C047CA" w:rsidRDefault="007E7D94" w:rsidP="007C26BC">
            <w:pPr>
              <w:pStyle w:val="ListParagraph"/>
              <w:numPr>
                <w:ilvl w:val="1"/>
                <w:numId w:val="19"/>
              </w:numPr>
              <w:tabs>
                <w:tab w:val="left" w:pos="401"/>
              </w:tabs>
              <w:ind w:left="318" w:right="72" w:hanging="425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 xml:space="preserve">Провеждане на информационни кампании за българския туристически бранш на регионално ниво за състоянията на отношенията между двете страни след </w:t>
            </w:r>
            <w:r w:rsidR="0036619C">
              <w:rPr>
                <w:rFonts w:ascii="Cambria" w:hAnsi="Cambria" w:cstheme="minorHAnsi"/>
                <w:lang w:val="bg-BG"/>
              </w:rPr>
              <w:t>излизане на ОК от ЕС</w:t>
            </w:r>
            <w:r w:rsidR="007C26BC">
              <w:rPr>
                <w:rFonts w:ascii="Cambria" w:hAnsi="Cambria" w:cstheme="minorHAnsi"/>
                <w:lang w:val="bg-BG"/>
              </w:rPr>
              <w:t>.</w:t>
            </w:r>
          </w:p>
        </w:tc>
        <w:tc>
          <w:tcPr>
            <w:tcW w:w="1692" w:type="dxa"/>
          </w:tcPr>
          <w:p w14:paraId="1D09668C" w14:textId="77777777" w:rsidR="007E7D94" w:rsidRPr="00C047CA" w:rsidRDefault="007E7D94" w:rsidP="007E7D94">
            <w:pPr>
              <w:ind w:left="284" w:right="72" w:hanging="284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МТ</w:t>
            </w:r>
          </w:p>
        </w:tc>
        <w:tc>
          <w:tcPr>
            <w:tcW w:w="3453" w:type="dxa"/>
          </w:tcPr>
          <w:p w14:paraId="0CAFD764" w14:textId="77777777" w:rsidR="007E7D94" w:rsidRPr="00C047CA" w:rsidRDefault="007E7D94" w:rsidP="007E7D94">
            <w:pPr>
              <w:ind w:left="284" w:right="72" w:hanging="284"/>
              <w:rPr>
                <w:rFonts w:ascii="Cambria" w:hAnsi="Cambria" w:cstheme="minorHAnsi"/>
                <w:b/>
                <w:i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До 2021 г.</w:t>
            </w:r>
          </w:p>
        </w:tc>
      </w:tr>
      <w:tr w:rsidR="007E7D94" w:rsidRPr="00C047CA" w14:paraId="4A9E3A71" w14:textId="77777777" w:rsidTr="0080023F">
        <w:trPr>
          <w:trHeight w:val="353"/>
          <w:jc w:val="center"/>
        </w:trPr>
        <w:tc>
          <w:tcPr>
            <w:tcW w:w="2554" w:type="dxa"/>
            <w:vMerge/>
          </w:tcPr>
          <w:p w14:paraId="3F097913" w14:textId="77777777" w:rsidR="007E7D94" w:rsidRPr="00C047CA" w:rsidRDefault="007E7D94" w:rsidP="007E7D94">
            <w:pPr>
              <w:pStyle w:val="ListParagraph"/>
              <w:numPr>
                <w:ilvl w:val="0"/>
                <w:numId w:val="11"/>
              </w:numPr>
              <w:ind w:left="284" w:right="72" w:hanging="284"/>
              <w:contextualSpacing w:val="0"/>
              <w:rPr>
                <w:rFonts w:ascii="Cambria" w:hAnsi="Cambria" w:cstheme="minorHAnsi"/>
                <w:lang w:val="bg-BG"/>
              </w:rPr>
            </w:pPr>
          </w:p>
        </w:tc>
        <w:tc>
          <w:tcPr>
            <w:tcW w:w="5381" w:type="dxa"/>
          </w:tcPr>
          <w:p w14:paraId="6976B0A8" w14:textId="38033F2A" w:rsidR="007E7D94" w:rsidRPr="00C047CA" w:rsidRDefault="007E7D94" w:rsidP="007C26BC">
            <w:pPr>
              <w:pStyle w:val="ListParagraph"/>
              <w:numPr>
                <w:ilvl w:val="1"/>
                <w:numId w:val="19"/>
              </w:numPr>
              <w:tabs>
                <w:tab w:val="left" w:pos="401"/>
              </w:tabs>
              <w:ind w:left="318" w:right="72" w:hanging="425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Организиране и провеждане на маркетингови кампании на територията на България и ОК относно възможностите за тур</w:t>
            </w:r>
            <w:r w:rsidR="0036619C">
              <w:rPr>
                <w:rFonts w:ascii="Cambria" w:hAnsi="Cambria" w:cstheme="minorHAnsi"/>
                <w:lang w:val="bg-BG"/>
              </w:rPr>
              <w:t>истически посещения след излизане на ОК от ЕС</w:t>
            </w:r>
            <w:r w:rsidR="007C26BC">
              <w:rPr>
                <w:rFonts w:ascii="Cambria" w:hAnsi="Cambria" w:cstheme="minorHAnsi"/>
                <w:lang w:val="bg-BG"/>
              </w:rPr>
              <w:t>.</w:t>
            </w:r>
          </w:p>
        </w:tc>
        <w:tc>
          <w:tcPr>
            <w:tcW w:w="1692" w:type="dxa"/>
          </w:tcPr>
          <w:p w14:paraId="0964064F" w14:textId="77777777" w:rsidR="007E7D94" w:rsidRPr="00C047CA" w:rsidRDefault="007E7D94" w:rsidP="007E7D94">
            <w:pPr>
              <w:ind w:left="284" w:right="72" w:hanging="284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МТ</w:t>
            </w:r>
          </w:p>
        </w:tc>
        <w:tc>
          <w:tcPr>
            <w:tcW w:w="3453" w:type="dxa"/>
          </w:tcPr>
          <w:p w14:paraId="5D52C00A" w14:textId="77777777" w:rsidR="007E7D94" w:rsidRPr="00C047CA" w:rsidRDefault="007E7D94" w:rsidP="007E7D94">
            <w:pPr>
              <w:ind w:left="284" w:right="72" w:hanging="284"/>
              <w:rPr>
                <w:rFonts w:ascii="Cambria" w:hAnsi="Cambria" w:cstheme="minorHAnsi"/>
                <w:b/>
                <w:i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До 2021 г.</w:t>
            </w:r>
          </w:p>
        </w:tc>
      </w:tr>
      <w:tr w:rsidR="007E7D94" w:rsidRPr="00C047CA" w14:paraId="056F64DD" w14:textId="77777777" w:rsidTr="0080023F">
        <w:trPr>
          <w:trHeight w:val="1408"/>
          <w:jc w:val="center"/>
        </w:trPr>
        <w:tc>
          <w:tcPr>
            <w:tcW w:w="2554" w:type="dxa"/>
            <w:vMerge/>
          </w:tcPr>
          <w:p w14:paraId="3334CFBA" w14:textId="77777777" w:rsidR="007E7D94" w:rsidRPr="00C047CA" w:rsidRDefault="007E7D94" w:rsidP="007E7D94">
            <w:pPr>
              <w:pStyle w:val="ListParagraph"/>
              <w:numPr>
                <w:ilvl w:val="0"/>
                <w:numId w:val="11"/>
              </w:numPr>
              <w:ind w:left="306" w:right="72" w:hanging="284"/>
              <w:contextualSpacing w:val="0"/>
              <w:rPr>
                <w:rFonts w:ascii="Cambria" w:hAnsi="Cambria" w:cstheme="minorHAnsi"/>
                <w:lang w:val="bg-BG"/>
              </w:rPr>
            </w:pPr>
          </w:p>
        </w:tc>
        <w:tc>
          <w:tcPr>
            <w:tcW w:w="5381" w:type="dxa"/>
          </w:tcPr>
          <w:p w14:paraId="0C11E1C6" w14:textId="77777777" w:rsidR="007E7D94" w:rsidRPr="00C047CA" w:rsidRDefault="007E7D94" w:rsidP="007C26BC">
            <w:pPr>
              <w:pStyle w:val="ListParagraph"/>
              <w:numPr>
                <w:ilvl w:val="1"/>
                <w:numId w:val="19"/>
              </w:numPr>
              <w:tabs>
                <w:tab w:val="left" w:pos="491"/>
              </w:tabs>
              <w:ind w:left="318" w:right="72" w:hanging="425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Провеждане на срещи между институциите и заинтересованите страни притежатели на разрешение за употреба, НПО, медицински специалисти с цел информиране и предоставяне на адекватна информация по процеса на пререгистрация на ПРУ от ОК.</w:t>
            </w:r>
          </w:p>
        </w:tc>
        <w:tc>
          <w:tcPr>
            <w:tcW w:w="1692" w:type="dxa"/>
          </w:tcPr>
          <w:p w14:paraId="250F1C2F" w14:textId="77777777" w:rsidR="007E7D94" w:rsidRPr="00C047CA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МЗ</w:t>
            </w:r>
          </w:p>
        </w:tc>
        <w:tc>
          <w:tcPr>
            <w:tcW w:w="3453" w:type="dxa"/>
            <w:shd w:val="clear" w:color="auto" w:fill="auto"/>
          </w:tcPr>
          <w:p w14:paraId="4FB8F3D7" w14:textId="7457AD33" w:rsidR="007E7D94" w:rsidRPr="007C26BC" w:rsidRDefault="007E7D94" w:rsidP="007E7D94">
            <w:pPr>
              <w:ind w:right="72"/>
              <w:rPr>
                <w:rFonts w:ascii="Cambria" w:hAnsi="Cambria" w:cstheme="minorHAnsi"/>
              </w:rPr>
            </w:pPr>
            <w:r w:rsidRPr="0080023F">
              <w:rPr>
                <w:rFonts w:ascii="Cambria" w:hAnsi="Cambria" w:cs="Times New Roman"/>
                <w:lang w:val="bg-BG"/>
              </w:rPr>
              <w:t>Максимално най-кратък срок</w:t>
            </w:r>
          </w:p>
        </w:tc>
      </w:tr>
      <w:tr w:rsidR="007E7D94" w:rsidRPr="00C047CA" w14:paraId="6F50DB12" w14:textId="77777777" w:rsidTr="0080023F">
        <w:trPr>
          <w:trHeight w:val="980"/>
          <w:jc w:val="center"/>
        </w:trPr>
        <w:tc>
          <w:tcPr>
            <w:tcW w:w="2554" w:type="dxa"/>
            <w:vMerge/>
          </w:tcPr>
          <w:p w14:paraId="1D7D1907" w14:textId="77777777" w:rsidR="007E7D94" w:rsidRPr="00C047CA" w:rsidRDefault="007E7D94" w:rsidP="007E7D94">
            <w:pPr>
              <w:pStyle w:val="ListParagraph"/>
              <w:numPr>
                <w:ilvl w:val="0"/>
                <w:numId w:val="10"/>
              </w:numPr>
              <w:ind w:left="447" w:right="72" w:hanging="141"/>
              <w:contextualSpacing w:val="0"/>
              <w:jc w:val="both"/>
              <w:rPr>
                <w:rFonts w:ascii="Cambria" w:hAnsi="Cambria" w:cstheme="minorHAnsi"/>
                <w:lang w:val="bg-BG"/>
              </w:rPr>
            </w:pPr>
          </w:p>
        </w:tc>
        <w:tc>
          <w:tcPr>
            <w:tcW w:w="5381" w:type="dxa"/>
          </w:tcPr>
          <w:p w14:paraId="02418E09" w14:textId="233EC1DE" w:rsidR="007E7D94" w:rsidRPr="00C047CA" w:rsidRDefault="007E7D94" w:rsidP="007C26BC">
            <w:pPr>
              <w:pStyle w:val="ListParagraph"/>
              <w:numPr>
                <w:ilvl w:val="1"/>
                <w:numId w:val="19"/>
              </w:numPr>
              <w:tabs>
                <w:tab w:val="left" w:pos="401"/>
              </w:tabs>
              <w:ind w:left="318" w:right="72" w:hanging="425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Изготвяне на комуникационна стратегия за адекватното и ефективно комуникиране на предстоящите промени и провеждане на дългосрочна информационна кампания</w:t>
            </w:r>
            <w:r w:rsidR="007C26BC">
              <w:rPr>
                <w:rFonts w:ascii="Cambria" w:hAnsi="Cambria" w:cstheme="minorHAnsi"/>
                <w:lang w:val="bg-BG"/>
              </w:rPr>
              <w:t>.</w:t>
            </w:r>
          </w:p>
        </w:tc>
        <w:tc>
          <w:tcPr>
            <w:tcW w:w="1692" w:type="dxa"/>
          </w:tcPr>
          <w:p w14:paraId="27F29E7A" w14:textId="77777777" w:rsidR="007E7D94" w:rsidRPr="00C047CA" w:rsidRDefault="007E7D94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 w:rsidRPr="00C047CA">
              <w:rPr>
                <w:rFonts w:ascii="Cambria" w:hAnsi="Cambria" w:cstheme="minorHAnsi"/>
                <w:lang w:val="bg-BG"/>
              </w:rPr>
              <w:t>НОИ</w:t>
            </w:r>
          </w:p>
        </w:tc>
        <w:tc>
          <w:tcPr>
            <w:tcW w:w="3453" w:type="dxa"/>
          </w:tcPr>
          <w:p w14:paraId="21B6726F" w14:textId="21FA2459" w:rsidR="007E7D94" w:rsidRPr="00C047CA" w:rsidRDefault="007C26BC" w:rsidP="007E7D94">
            <w:pPr>
              <w:ind w:right="72"/>
              <w:rPr>
                <w:rFonts w:ascii="Cambria" w:hAnsi="Cambria" w:cstheme="minorHAnsi"/>
                <w:lang w:val="bg-BG"/>
              </w:rPr>
            </w:pPr>
            <w:r>
              <w:rPr>
                <w:rFonts w:ascii="Cambria" w:hAnsi="Cambria" w:cstheme="minorHAnsi"/>
                <w:lang w:val="bg-BG"/>
              </w:rPr>
              <w:t>Т</w:t>
            </w:r>
            <w:r w:rsidRPr="00C047CA">
              <w:rPr>
                <w:rFonts w:ascii="Cambria" w:hAnsi="Cambria" w:cstheme="minorHAnsi"/>
                <w:lang w:val="bg-BG"/>
              </w:rPr>
              <w:t xml:space="preserve">екущо </w:t>
            </w:r>
            <w:r w:rsidR="007E7D94" w:rsidRPr="00C047CA">
              <w:rPr>
                <w:rFonts w:ascii="Cambria" w:hAnsi="Cambria" w:cstheme="minorHAnsi"/>
                <w:lang w:val="bg-BG"/>
              </w:rPr>
              <w:t>- 2019 г.</w:t>
            </w:r>
          </w:p>
        </w:tc>
      </w:tr>
    </w:tbl>
    <w:p w14:paraId="0BF13E13" w14:textId="77777777" w:rsidR="00542FE3" w:rsidRPr="00C047CA" w:rsidRDefault="00516277" w:rsidP="00A43996">
      <w:pPr>
        <w:tabs>
          <w:tab w:val="left" w:pos="8205"/>
        </w:tabs>
        <w:spacing w:after="0" w:line="240" w:lineRule="auto"/>
        <w:rPr>
          <w:rFonts w:ascii="Cambria" w:hAnsi="Cambria" w:cstheme="minorHAnsi"/>
          <w:sz w:val="24"/>
          <w:szCs w:val="24"/>
          <w:lang w:val="bg-BG"/>
        </w:rPr>
      </w:pPr>
      <w:r w:rsidRPr="00C047CA">
        <w:rPr>
          <w:rFonts w:ascii="Cambria" w:hAnsi="Cambria" w:cstheme="minorHAnsi"/>
          <w:sz w:val="24"/>
          <w:szCs w:val="24"/>
          <w:lang w:val="bg-BG"/>
        </w:rPr>
        <w:tab/>
      </w:r>
    </w:p>
    <w:sectPr w:rsidR="00542FE3" w:rsidRPr="00C047CA" w:rsidSect="00741A75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40301" w14:textId="77777777" w:rsidR="00B22603" w:rsidRDefault="00B22603" w:rsidP="00A373B4">
      <w:pPr>
        <w:spacing w:after="0" w:line="240" w:lineRule="auto"/>
      </w:pPr>
      <w:r>
        <w:separator/>
      </w:r>
    </w:p>
  </w:endnote>
  <w:endnote w:type="continuationSeparator" w:id="0">
    <w:p w14:paraId="2E2B7E7F" w14:textId="77777777" w:rsidR="00B22603" w:rsidRDefault="00B22603" w:rsidP="00A37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vanish/>
        <w:highlight w:val="yellow"/>
      </w:rPr>
      <w:id w:val="101765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8A79A1" w14:textId="082BBBAD" w:rsidR="00835ECE" w:rsidRDefault="00835E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68A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568F821" w14:textId="77777777" w:rsidR="00835ECE" w:rsidRDefault="00835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EB640" w14:textId="77777777" w:rsidR="00B22603" w:rsidRDefault="00B22603" w:rsidP="00A373B4">
      <w:pPr>
        <w:spacing w:after="0" w:line="240" w:lineRule="auto"/>
      </w:pPr>
      <w:r>
        <w:separator/>
      </w:r>
    </w:p>
  </w:footnote>
  <w:footnote w:type="continuationSeparator" w:id="0">
    <w:p w14:paraId="3F9AA940" w14:textId="77777777" w:rsidR="00B22603" w:rsidRDefault="00B22603" w:rsidP="00A37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2521"/>
    <w:multiLevelType w:val="hybridMultilevel"/>
    <w:tmpl w:val="044E90BE"/>
    <w:lvl w:ilvl="0" w:tplc="F76696E2"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32436A9"/>
    <w:multiLevelType w:val="hybridMultilevel"/>
    <w:tmpl w:val="7908A55A"/>
    <w:lvl w:ilvl="0" w:tplc="E4D67AF4">
      <w:start w:val="4"/>
      <w:numFmt w:val="bullet"/>
      <w:lvlText w:val="-"/>
      <w:lvlJc w:val="left"/>
      <w:pPr>
        <w:ind w:left="66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" w15:restartNumberingAfterBreak="0">
    <w:nsid w:val="0C541E0B"/>
    <w:multiLevelType w:val="hybridMultilevel"/>
    <w:tmpl w:val="8FDA0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A3C73"/>
    <w:multiLevelType w:val="hybridMultilevel"/>
    <w:tmpl w:val="10C6C854"/>
    <w:lvl w:ilvl="0" w:tplc="0818EA16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32DB0"/>
    <w:multiLevelType w:val="hybridMultilevel"/>
    <w:tmpl w:val="6B503428"/>
    <w:lvl w:ilvl="0" w:tplc="FE5CDA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83E802FE"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E3499"/>
    <w:multiLevelType w:val="multilevel"/>
    <w:tmpl w:val="E60C11F8"/>
    <w:lvl w:ilvl="0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8" w:hanging="1800"/>
      </w:pPr>
      <w:rPr>
        <w:rFonts w:hint="default"/>
      </w:rPr>
    </w:lvl>
  </w:abstractNum>
  <w:abstractNum w:abstractNumId="6" w15:restartNumberingAfterBreak="0">
    <w:nsid w:val="278D1441"/>
    <w:multiLevelType w:val="hybridMultilevel"/>
    <w:tmpl w:val="E55481E0"/>
    <w:lvl w:ilvl="0" w:tplc="0818EA16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E1F5F"/>
    <w:multiLevelType w:val="hybridMultilevel"/>
    <w:tmpl w:val="703891EE"/>
    <w:lvl w:ilvl="0" w:tplc="94D2A6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D1C6E"/>
    <w:multiLevelType w:val="hybridMultilevel"/>
    <w:tmpl w:val="DBDC095A"/>
    <w:lvl w:ilvl="0" w:tplc="DE6425F6">
      <w:start w:val="4"/>
      <w:numFmt w:val="bullet"/>
      <w:lvlText w:val="-"/>
      <w:lvlJc w:val="left"/>
      <w:pPr>
        <w:ind w:left="66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9" w15:restartNumberingAfterBreak="0">
    <w:nsid w:val="46CA63F6"/>
    <w:multiLevelType w:val="hybridMultilevel"/>
    <w:tmpl w:val="B324137A"/>
    <w:lvl w:ilvl="0" w:tplc="1BEC86D2">
      <w:start w:val="4"/>
      <w:numFmt w:val="bullet"/>
      <w:lvlText w:val="-"/>
      <w:lvlJc w:val="left"/>
      <w:pPr>
        <w:ind w:left="66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0" w15:restartNumberingAfterBreak="0">
    <w:nsid w:val="49603698"/>
    <w:multiLevelType w:val="hybridMultilevel"/>
    <w:tmpl w:val="2AEE7226"/>
    <w:lvl w:ilvl="0" w:tplc="EE12E6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A031F"/>
    <w:multiLevelType w:val="hybridMultilevel"/>
    <w:tmpl w:val="A9EAEEC2"/>
    <w:lvl w:ilvl="0" w:tplc="89342AD6">
      <w:start w:val="2"/>
      <w:numFmt w:val="bullet"/>
      <w:lvlText w:val="-"/>
      <w:lvlJc w:val="left"/>
      <w:pPr>
        <w:ind w:left="66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2" w15:restartNumberingAfterBreak="0">
    <w:nsid w:val="5107368E"/>
    <w:multiLevelType w:val="multilevel"/>
    <w:tmpl w:val="45C4E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51E20C4"/>
    <w:multiLevelType w:val="multilevel"/>
    <w:tmpl w:val="6442C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1E54FF8"/>
    <w:multiLevelType w:val="hybridMultilevel"/>
    <w:tmpl w:val="D4240A1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836F9"/>
    <w:multiLevelType w:val="hybridMultilevel"/>
    <w:tmpl w:val="75140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791A17"/>
    <w:multiLevelType w:val="hybridMultilevel"/>
    <w:tmpl w:val="8D14DE92"/>
    <w:lvl w:ilvl="0" w:tplc="058AE9F8">
      <w:start w:val="4"/>
      <w:numFmt w:val="bullet"/>
      <w:lvlText w:val="-"/>
      <w:lvlJc w:val="left"/>
      <w:pPr>
        <w:ind w:left="66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7" w15:restartNumberingAfterBreak="0">
    <w:nsid w:val="70414BA8"/>
    <w:multiLevelType w:val="multilevel"/>
    <w:tmpl w:val="4FFE54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7373B15"/>
    <w:multiLevelType w:val="multilevel"/>
    <w:tmpl w:val="C20608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7E1479F"/>
    <w:multiLevelType w:val="hybridMultilevel"/>
    <w:tmpl w:val="B1FA74E0"/>
    <w:lvl w:ilvl="0" w:tplc="94D2A6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071FB"/>
    <w:multiLevelType w:val="hybridMultilevel"/>
    <w:tmpl w:val="08807BFA"/>
    <w:lvl w:ilvl="0" w:tplc="0409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21" w15:restartNumberingAfterBreak="0">
    <w:nsid w:val="79743707"/>
    <w:multiLevelType w:val="multilevel"/>
    <w:tmpl w:val="AD0298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016141"/>
    <w:multiLevelType w:val="hybridMultilevel"/>
    <w:tmpl w:val="D8443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909B0"/>
    <w:multiLevelType w:val="multilevel"/>
    <w:tmpl w:val="8D4C1F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7"/>
  </w:num>
  <w:num w:numId="3">
    <w:abstractNumId w:val="13"/>
  </w:num>
  <w:num w:numId="4">
    <w:abstractNumId w:val="17"/>
  </w:num>
  <w:num w:numId="5">
    <w:abstractNumId w:val="22"/>
  </w:num>
  <w:num w:numId="6">
    <w:abstractNumId w:val="10"/>
  </w:num>
  <w:num w:numId="7">
    <w:abstractNumId w:val="0"/>
  </w:num>
  <w:num w:numId="8">
    <w:abstractNumId w:val="21"/>
  </w:num>
  <w:num w:numId="9">
    <w:abstractNumId w:val="3"/>
  </w:num>
  <w:num w:numId="10">
    <w:abstractNumId w:val="6"/>
  </w:num>
  <w:num w:numId="11">
    <w:abstractNumId w:val="4"/>
  </w:num>
  <w:num w:numId="12">
    <w:abstractNumId w:val="16"/>
  </w:num>
  <w:num w:numId="13">
    <w:abstractNumId w:val="8"/>
  </w:num>
  <w:num w:numId="14">
    <w:abstractNumId w:val="1"/>
  </w:num>
  <w:num w:numId="15">
    <w:abstractNumId w:val="9"/>
  </w:num>
  <w:num w:numId="16">
    <w:abstractNumId w:val="11"/>
  </w:num>
  <w:num w:numId="17">
    <w:abstractNumId w:val="14"/>
  </w:num>
  <w:num w:numId="18">
    <w:abstractNumId w:val="15"/>
  </w:num>
  <w:num w:numId="19">
    <w:abstractNumId w:val="5"/>
  </w:num>
  <w:num w:numId="20">
    <w:abstractNumId w:val="2"/>
  </w:num>
  <w:num w:numId="21">
    <w:abstractNumId w:val="23"/>
  </w:num>
  <w:num w:numId="22">
    <w:abstractNumId w:val="12"/>
  </w:num>
  <w:num w:numId="23">
    <w:abstractNumId w:val="2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A75"/>
    <w:rsid w:val="00000CD2"/>
    <w:rsid w:val="00002B2B"/>
    <w:rsid w:val="00021478"/>
    <w:rsid w:val="00025FF1"/>
    <w:rsid w:val="00034980"/>
    <w:rsid w:val="00034998"/>
    <w:rsid w:val="00036CBE"/>
    <w:rsid w:val="000406C4"/>
    <w:rsid w:val="00041164"/>
    <w:rsid w:val="000432C6"/>
    <w:rsid w:val="00043B3C"/>
    <w:rsid w:val="0005132F"/>
    <w:rsid w:val="000519A8"/>
    <w:rsid w:val="000544FE"/>
    <w:rsid w:val="000560F1"/>
    <w:rsid w:val="00065554"/>
    <w:rsid w:val="00070769"/>
    <w:rsid w:val="00073E49"/>
    <w:rsid w:val="000817F8"/>
    <w:rsid w:val="000819C3"/>
    <w:rsid w:val="000821C4"/>
    <w:rsid w:val="00084CFA"/>
    <w:rsid w:val="000856BF"/>
    <w:rsid w:val="00092BCA"/>
    <w:rsid w:val="0009384C"/>
    <w:rsid w:val="000959F6"/>
    <w:rsid w:val="000965D2"/>
    <w:rsid w:val="000A34DD"/>
    <w:rsid w:val="000B7686"/>
    <w:rsid w:val="000C3FBA"/>
    <w:rsid w:val="000C491C"/>
    <w:rsid w:val="000C4AD0"/>
    <w:rsid w:val="000C7C11"/>
    <w:rsid w:val="000D1A69"/>
    <w:rsid w:val="000D3462"/>
    <w:rsid w:val="000D3EB2"/>
    <w:rsid w:val="000D4365"/>
    <w:rsid w:val="000D4D73"/>
    <w:rsid w:val="000E5F83"/>
    <w:rsid w:val="000E6C41"/>
    <w:rsid w:val="000F2082"/>
    <w:rsid w:val="000F3E65"/>
    <w:rsid w:val="00101B45"/>
    <w:rsid w:val="00105B75"/>
    <w:rsid w:val="0010787B"/>
    <w:rsid w:val="00111DE1"/>
    <w:rsid w:val="00136021"/>
    <w:rsid w:val="001368C2"/>
    <w:rsid w:val="00142138"/>
    <w:rsid w:val="001650FF"/>
    <w:rsid w:val="001714F6"/>
    <w:rsid w:val="00177CD0"/>
    <w:rsid w:val="00180FCD"/>
    <w:rsid w:val="001848F5"/>
    <w:rsid w:val="00190066"/>
    <w:rsid w:val="00193A88"/>
    <w:rsid w:val="00195232"/>
    <w:rsid w:val="00196426"/>
    <w:rsid w:val="001A10DE"/>
    <w:rsid w:val="001A168F"/>
    <w:rsid w:val="001A6C4E"/>
    <w:rsid w:val="001A7413"/>
    <w:rsid w:val="001B1F7B"/>
    <w:rsid w:val="001B53B2"/>
    <w:rsid w:val="001C3E13"/>
    <w:rsid w:val="001C53BE"/>
    <w:rsid w:val="001C5C5F"/>
    <w:rsid w:val="001D7268"/>
    <w:rsid w:val="001E5D07"/>
    <w:rsid w:val="001E787E"/>
    <w:rsid w:val="001F06DC"/>
    <w:rsid w:val="001F197D"/>
    <w:rsid w:val="001F1FE1"/>
    <w:rsid w:val="001F37DC"/>
    <w:rsid w:val="00201F02"/>
    <w:rsid w:val="00204EC5"/>
    <w:rsid w:val="00205CA2"/>
    <w:rsid w:val="00206105"/>
    <w:rsid w:val="0020635D"/>
    <w:rsid w:val="00206D97"/>
    <w:rsid w:val="00213DC1"/>
    <w:rsid w:val="002156C5"/>
    <w:rsid w:val="002226DE"/>
    <w:rsid w:val="00231A50"/>
    <w:rsid w:val="0024322C"/>
    <w:rsid w:val="00243E9C"/>
    <w:rsid w:val="00256008"/>
    <w:rsid w:val="0025665D"/>
    <w:rsid w:val="00256792"/>
    <w:rsid w:val="00257C15"/>
    <w:rsid w:val="00266B77"/>
    <w:rsid w:val="002811EC"/>
    <w:rsid w:val="00284C71"/>
    <w:rsid w:val="00293808"/>
    <w:rsid w:val="00295B92"/>
    <w:rsid w:val="002A5B18"/>
    <w:rsid w:val="002B4A39"/>
    <w:rsid w:val="002B4BF7"/>
    <w:rsid w:val="002C10E1"/>
    <w:rsid w:val="002C2C8D"/>
    <w:rsid w:val="002C490A"/>
    <w:rsid w:val="002C6562"/>
    <w:rsid w:val="002D2A90"/>
    <w:rsid w:val="002D4BE5"/>
    <w:rsid w:val="002E21E3"/>
    <w:rsid w:val="002E75A9"/>
    <w:rsid w:val="002F309F"/>
    <w:rsid w:val="002F67E6"/>
    <w:rsid w:val="00303FC7"/>
    <w:rsid w:val="00304C26"/>
    <w:rsid w:val="00305B98"/>
    <w:rsid w:val="00306A33"/>
    <w:rsid w:val="003113D4"/>
    <w:rsid w:val="00314A03"/>
    <w:rsid w:val="00315EA8"/>
    <w:rsid w:val="00316323"/>
    <w:rsid w:val="003226CB"/>
    <w:rsid w:val="00333001"/>
    <w:rsid w:val="003337D9"/>
    <w:rsid w:val="003355E9"/>
    <w:rsid w:val="00354552"/>
    <w:rsid w:val="0035770C"/>
    <w:rsid w:val="00364CF4"/>
    <w:rsid w:val="00365855"/>
    <w:rsid w:val="0036619C"/>
    <w:rsid w:val="00382FA8"/>
    <w:rsid w:val="00382FEC"/>
    <w:rsid w:val="003859E2"/>
    <w:rsid w:val="00386776"/>
    <w:rsid w:val="00392892"/>
    <w:rsid w:val="0039316C"/>
    <w:rsid w:val="003971DF"/>
    <w:rsid w:val="00397775"/>
    <w:rsid w:val="003A0CB1"/>
    <w:rsid w:val="003A5949"/>
    <w:rsid w:val="003B2C08"/>
    <w:rsid w:val="003B4893"/>
    <w:rsid w:val="003C1569"/>
    <w:rsid w:val="003C7F99"/>
    <w:rsid w:val="003D09E7"/>
    <w:rsid w:val="003D3869"/>
    <w:rsid w:val="003E4BC0"/>
    <w:rsid w:val="003E6432"/>
    <w:rsid w:val="003F1493"/>
    <w:rsid w:val="003F6908"/>
    <w:rsid w:val="003F7506"/>
    <w:rsid w:val="0041511A"/>
    <w:rsid w:val="00420B26"/>
    <w:rsid w:val="0042799D"/>
    <w:rsid w:val="00430297"/>
    <w:rsid w:val="00432231"/>
    <w:rsid w:val="00432C95"/>
    <w:rsid w:val="00436BAF"/>
    <w:rsid w:val="00437D03"/>
    <w:rsid w:val="0044015E"/>
    <w:rsid w:val="00440D89"/>
    <w:rsid w:val="00441F57"/>
    <w:rsid w:val="004449E9"/>
    <w:rsid w:val="00446510"/>
    <w:rsid w:val="004651DB"/>
    <w:rsid w:val="00466ACB"/>
    <w:rsid w:val="004752C5"/>
    <w:rsid w:val="00482A5A"/>
    <w:rsid w:val="00485149"/>
    <w:rsid w:val="004911A1"/>
    <w:rsid w:val="004957F1"/>
    <w:rsid w:val="0049593D"/>
    <w:rsid w:val="004A25A8"/>
    <w:rsid w:val="004A38B1"/>
    <w:rsid w:val="004B146B"/>
    <w:rsid w:val="004B2B9C"/>
    <w:rsid w:val="004B3CE9"/>
    <w:rsid w:val="004B441F"/>
    <w:rsid w:val="004B6803"/>
    <w:rsid w:val="004C4F5E"/>
    <w:rsid w:val="004C52B7"/>
    <w:rsid w:val="004D00F0"/>
    <w:rsid w:val="004D252F"/>
    <w:rsid w:val="004D2807"/>
    <w:rsid w:val="004D52BD"/>
    <w:rsid w:val="004D57FD"/>
    <w:rsid w:val="004D5E49"/>
    <w:rsid w:val="004D6092"/>
    <w:rsid w:val="004D61F3"/>
    <w:rsid w:val="004D6381"/>
    <w:rsid w:val="004E0212"/>
    <w:rsid w:val="004E14C0"/>
    <w:rsid w:val="004E2964"/>
    <w:rsid w:val="004E6A6D"/>
    <w:rsid w:val="004E7C10"/>
    <w:rsid w:val="004F3F7E"/>
    <w:rsid w:val="004F40D2"/>
    <w:rsid w:val="00503E2D"/>
    <w:rsid w:val="00507820"/>
    <w:rsid w:val="00516136"/>
    <w:rsid w:val="00516277"/>
    <w:rsid w:val="00524A7F"/>
    <w:rsid w:val="005263DA"/>
    <w:rsid w:val="00531106"/>
    <w:rsid w:val="00532CCC"/>
    <w:rsid w:val="00533ADD"/>
    <w:rsid w:val="00541F22"/>
    <w:rsid w:val="00542FE3"/>
    <w:rsid w:val="0054494E"/>
    <w:rsid w:val="00544995"/>
    <w:rsid w:val="00556931"/>
    <w:rsid w:val="00556FF9"/>
    <w:rsid w:val="00557113"/>
    <w:rsid w:val="005607E7"/>
    <w:rsid w:val="005619E0"/>
    <w:rsid w:val="00566E4E"/>
    <w:rsid w:val="005734F1"/>
    <w:rsid w:val="00574EBC"/>
    <w:rsid w:val="00590058"/>
    <w:rsid w:val="00593744"/>
    <w:rsid w:val="005A200B"/>
    <w:rsid w:val="005A2CC6"/>
    <w:rsid w:val="005A3FC5"/>
    <w:rsid w:val="005A597A"/>
    <w:rsid w:val="005A5FF1"/>
    <w:rsid w:val="005B137C"/>
    <w:rsid w:val="005B3AF0"/>
    <w:rsid w:val="005B3DBA"/>
    <w:rsid w:val="005B54E0"/>
    <w:rsid w:val="005C6F62"/>
    <w:rsid w:val="005D07CC"/>
    <w:rsid w:val="005D2808"/>
    <w:rsid w:val="005D303D"/>
    <w:rsid w:val="005D39D8"/>
    <w:rsid w:val="005D3A40"/>
    <w:rsid w:val="005E4584"/>
    <w:rsid w:val="005E46CD"/>
    <w:rsid w:val="005E617C"/>
    <w:rsid w:val="005E7B4C"/>
    <w:rsid w:val="005E7B5F"/>
    <w:rsid w:val="005F39B8"/>
    <w:rsid w:val="005F3D0D"/>
    <w:rsid w:val="006006E3"/>
    <w:rsid w:val="00604B98"/>
    <w:rsid w:val="00605570"/>
    <w:rsid w:val="00607969"/>
    <w:rsid w:val="00612353"/>
    <w:rsid w:val="00614C16"/>
    <w:rsid w:val="0061560B"/>
    <w:rsid w:val="00617995"/>
    <w:rsid w:val="00624E93"/>
    <w:rsid w:val="0062508D"/>
    <w:rsid w:val="006256D1"/>
    <w:rsid w:val="00633607"/>
    <w:rsid w:val="0063409B"/>
    <w:rsid w:val="006356C5"/>
    <w:rsid w:val="00636ED4"/>
    <w:rsid w:val="00643C93"/>
    <w:rsid w:val="006451FA"/>
    <w:rsid w:val="0064529E"/>
    <w:rsid w:val="0064628D"/>
    <w:rsid w:val="006542F4"/>
    <w:rsid w:val="0066026E"/>
    <w:rsid w:val="00667038"/>
    <w:rsid w:val="00675685"/>
    <w:rsid w:val="00675CA2"/>
    <w:rsid w:val="00675E91"/>
    <w:rsid w:val="0068049F"/>
    <w:rsid w:val="006804FC"/>
    <w:rsid w:val="006819A4"/>
    <w:rsid w:val="006822DD"/>
    <w:rsid w:val="00682369"/>
    <w:rsid w:val="00686949"/>
    <w:rsid w:val="00695655"/>
    <w:rsid w:val="006958EA"/>
    <w:rsid w:val="006A02FC"/>
    <w:rsid w:val="006B0FD1"/>
    <w:rsid w:val="006B35AE"/>
    <w:rsid w:val="006B60C3"/>
    <w:rsid w:val="006C19D7"/>
    <w:rsid w:val="006C19FB"/>
    <w:rsid w:val="006C1A82"/>
    <w:rsid w:val="006C37E9"/>
    <w:rsid w:val="006C5B48"/>
    <w:rsid w:val="006C5EB6"/>
    <w:rsid w:val="006D03FD"/>
    <w:rsid w:val="006D1D8D"/>
    <w:rsid w:val="006E0BB9"/>
    <w:rsid w:val="006E62C6"/>
    <w:rsid w:val="006E735E"/>
    <w:rsid w:val="006F304E"/>
    <w:rsid w:val="006F4DA6"/>
    <w:rsid w:val="00716F9D"/>
    <w:rsid w:val="007209E4"/>
    <w:rsid w:val="00736195"/>
    <w:rsid w:val="00741A75"/>
    <w:rsid w:val="00741B6E"/>
    <w:rsid w:val="00741E99"/>
    <w:rsid w:val="00743045"/>
    <w:rsid w:val="00750949"/>
    <w:rsid w:val="0076116D"/>
    <w:rsid w:val="00761B96"/>
    <w:rsid w:val="00764582"/>
    <w:rsid w:val="00765E12"/>
    <w:rsid w:val="00766EE2"/>
    <w:rsid w:val="007700B5"/>
    <w:rsid w:val="00776D44"/>
    <w:rsid w:val="00780991"/>
    <w:rsid w:val="007814D1"/>
    <w:rsid w:val="00794BCA"/>
    <w:rsid w:val="007A685F"/>
    <w:rsid w:val="007B0875"/>
    <w:rsid w:val="007B506F"/>
    <w:rsid w:val="007B6837"/>
    <w:rsid w:val="007B6BFF"/>
    <w:rsid w:val="007C26BC"/>
    <w:rsid w:val="007C2785"/>
    <w:rsid w:val="007C7EEF"/>
    <w:rsid w:val="007D0760"/>
    <w:rsid w:val="007D285A"/>
    <w:rsid w:val="007D2FC7"/>
    <w:rsid w:val="007D4140"/>
    <w:rsid w:val="007E4668"/>
    <w:rsid w:val="007E78EF"/>
    <w:rsid w:val="007E7D94"/>
    <w:rsid w:val="007F76C3"/>
    <w:rsid w:val="008001A2"/>
    <w:rsid w:val="0080023F"/>
    <w:rsid w:val="008121AC"/>
    <w:rsid w:val="00812787"/>
    <w:rsid w:val="008128FB"/>
    <w:rsid w:val="00822DE9"/>
    <w:rsid w:val="008249ED"/>
    <w:rsid w:val="00827FC5"/>
    <w:rsid w:val="00833F8E"/>
    <w:rsid w:val="00834DD0"/>
    <w:rsid w:val="00835ECE"/>
    <w:rsid w:val="008378D8"/>
    <w:rsid w:val="00840CAE"/>
    <w:rsid w:val="00851EB4"/>
    <w:rsid w:val="00855858"/>
    <w:rsid w:val="00856B2E"/>
    <w:rsid w:val="00860613"/>
    <w:rsid w:val="008638EA"/>
    <w:rsid w:val="00864117"/>
    <w:rsid w:val="008653E9"/>
    <w:rsid w:val="00866CB8"/>
    <w:rsid w:val="0088196A"/>
    <w:rsid w:val="00881D8E"/>
    <w:rsid w:val="008841CC"/>
    <w:rsid w:val="00886325"/>
    <w:rsid w:val="008916A3"/>
    <w:rsid w:val="00894632"/>
    <w:rsid w:val="00895B46"/>
    <w:rsid w:val="008A03AA"/>
    <w:rsid w:val="008A3B3E"/>
    <w:rsid w:val="008A48E5"/>
    <w:rsid w:val="008B4E89"/>
    <w:rsid w:val="008B67A0"/>
    <w:rsid w:val="008C0509"/>
    <w:rsid w:val="008C4E7D"/>
    <w:rsid w:val="008C710B"/>
    <w:rsid w:val="008D6E77"/>
    <w:rsid w:val="008D7913"/>
    <w:rsid w:val="008E394C"/>
    <w:rsid w:val="008E4989"/>
    <w:rsid w:val="008F07F8"/>
    <w:rsid w:val="008F5DA1"/>
    <w:rsid w:val="008F7AD1"/>
    <w:rsid w:val="008F7FD6"/>
    <w:rsid w:val="00900715"/>
    <w:rsid w:val="00910BBA"/>
    <w:rsid w:val="0091113D"/>
    <w:rsid w:val="00912CF7"/>
    <w:rsid w:val="00914B1D"/>
    <w:rsid w:val="0091759D"/>
    <w:rsid w:val="00920D89"/>
    <w:rsid w:val="009225D2"/>
    <w:rsid w:val="00922AF4"/>
    <w:rsid w:val="00923BE2"/>
    <w:rsid w:val="0093270B"/>
    <w:rsid w:val="009348A9"/>
    <w:rsid w:val="0094000E"/>
    <w:rsid w:val="009409C6"/>
    <w:rsid w:val="009437AB"/>
    <w:rsid w:val="00950609"/>
    <w:rsid w:val="00950C13"/>
    <w:rsid w:val="009536C6"/>
    <w:rsid w:val="009546E6"/>
    <w:rsid w:val="00960F46"/>
    <w:rsid w:val="00961902"/>
    <w:rsid w:val="00961FFC"/>
    <w:rsid w:val="0096473B"/>
    <w:rsid w:val="0096527C"/>
    <w:rsid w:val="00966778"/>
    <w:rsid w:val="009711EE"/>
    <w:rsid w:val="00972E2A"/>
    <w:rsid w:val="009776E3"/>
    <w:rsid w:val="00981C54"/>
    <w:rsid w:val="0098467B"/>
    <w:rsid w:val="00987331"/>
    <w:rsid w:val="009908C4"/>
    <w:rsid w:val="009913DA"/>
    <w:rsid w:val="0099380D"/>
    <w:rsid w:val="00993C68"/>
    <w:rsid w:val="00993CF8"/>
    <w:rsid w:val="00995289"/>
    <w:rsid w:val="009953D1"/>
    <w:rsid w:val="00996E3E"/>
    <w:rsid w:val="009974F3"/>
    <w:rsid w:val="009A7835"/>
    <w:rsid w:val="009B4DEA"/>
    <w:rsid w:val="009B5925"/>
    <w:rsid w:val="009B6109"/>
    <w:rsid w:val="009C4065"/>
    <w:rsid w:val="009C4D95"/>
    <w:rsid w:val="009C6AF7"/>
    <w:rsid w:val="009D50F6"/>
    <w:rsid w:val="009E0087"/>
    <w:rsid w:val="009E40B3"/>
    <w:rsid w:val="009E51E0"/>
    <w:rsid w:val="009E5830"/>
    <w:rsid w:val="009F43EB"/>
    <w:rsid w:val="009F4A82"/>
    <w:rsid w:val="009F6372"/>
    <w:rsid w:val="00A04235"/>
    <w:rsid w:val="00A05D6D"/>
    <w:rsid w:val="00A11AAF"/>
    <w:rsid w:val="00A144EB"/>
    <w:rsid w:val="00A14C9A"/>
    <w:rsid w:val="00A1522C"/>
    <w:rsid w:val="00A15BCA"/>
    <w:rsid w:val="00A15F4E"/>
    <w:rsid w:val="00A175B8"/>
    <w:rsid w:val="00A17857"/>
    <w:rsid w:val="00A22EF2"/>
    <w:rsid w:val="00A263E6"/>
    <w:rsid w:val="00A30416"/>
    <w:rsid w:val="00A32064"/>
    <w:rsid w:val="00A363DD"/>
    <w:rsid w:val="00A373B4"/>
    <w:rsid w:val="00A41A75"/>
    <w:rsid w:val="00A41E05"/>
    <w:rsid w:val="00A43996"/>
    <w:rsid w:val="00A443A7"/>
    <w:rsid w:val="00A4769F"/>
    <w:rsid w:val="00A5507B"/>
    <w:rsid w:val="00A610C0"/>
    <w:rsid w:val="00A61DDD"/>
    <w:rsid w:val="00A717D9"/>
    <w:rsid w:val="00A74512"/>
    <w:rsid w:val="00A7681F"/>
    <w:rsid w:val="00A77D2F"/>
    <w:rsid w:val="00A8070D"/>
    <w:rsid w:val="00A83604"/>
    <w:rsid w:val="00A9711C"/>
    <w:rsid w:val="00AA5A1A"/>
    <w:rsid w:val="00AB0B04"/>
    <w:rsid w:val="00AB5B52"/>
    <w:rsid w:val="00AC3CE8"/>
    <w:rsid w:val="00AC4521"/>
    <w:rsid w:val="00AC659F"/>
    <w:rsid w:val="00AD375A"/>
    <w:rsid w:val="00AE2DD1"/>
    <w:rsid w:val="00AE4E9F"/>
    <w:rsid w:val="00AF0A98"/>
    <w:rsid w:val="00AF1D81"/>
    <w:rsid w:val="00AF4B22"/>
    <w:rsid w:val="00AF7FC2"/>
    <w:rsid w:val="00B01D6E"/>
    <w:rsid w:val="00B071EE"/>
    <w:rsid w:val="00B1373D"/>
    <w:rsid w:val="00B22603"/>
    <w:rsid w:val="00B25A13"/>
    <w:rsid w:val="00B301DF"/>
    <w:rsid w:val="00B32AA2"/>
    <w:rsid w:val="00B42BAD"/>
    <w:rsid w:val="00B44B89"/>
    <w:rsid w:val="00B53B0B"/>
    <w:rsid w:val="00B54812"/>
    <w:rsid w:val="00B562F0"/>
    <w:rsid w:val="00B5694B"/>
    <w:rsid w:val="00B61767"/>
    <w:rsid w:val="00B61AC3"/>
    <w:rsid w:val="00B64628"/>
    <w:rsid w:val="00B67E84"/>
    <w:rsid w:val="00B74C6C"/>
    <w:rsid w:val="00B846BA"/>
    <w:rsid w:val="00B91D05"/>
    <w:rsid w:val="00B92313"/>
    <w:rsid w:val="00BA3532"/>
    <w:rsid w:val="00BA4ABF"/>
    <w:rsid w:val="00BA70DD"/>
    <w:rsid w:val="00BB037B"/>
    <w:rsid w:val="00BB66E4"/>
    <w:rsid w:val="00BB6CC5"/>
    <w:rsid w:val="00BC2708"/>
    <w:rsid w:val="00BC4E3D"/>
    <w:rsid w:val="00BD1B4C"/>
    <w:rsid w:val="00BD5398"/>
    <w:rsid w:val="00BD77BA"/>
    <w:rsid w:val="00BE0A45"/>
    <w:rsid w:val="00BE57CB"/>
    <w:rsid w:val="00BF03FA"/>
    <w:rsid w:val="00BF0FB1"/>
    <w:rsid w:val="00BF43EE"/>
    <w:rsid w:val="00C01956"/>
    <w:rsid w:val="00C047CA"/>
    <w:rsid w:val="00C07C60"/>
    <w:rsid w:val="00C132CB"/>
    <w:rsid w:val="00C159CB"/>
    <w:rsid w:val="00C174DE"/>
    <w:rsid w:val="00C21250"/>
    <w:rsid w:val="00C217E6"/>
    <w:rsid w:val="00C2372B"/>
    <w:rsid w:val="00C2492F"/>
    <w:rsid w:val="00C26FA7"/>
    <w:rsid w:val="00C30DBE"/>
    <w:rsid w:val="00C33A83"/>
    <w:rsid w:val="00C41498"/>
    <w:rsid w:val="00C46D0D"/>
    <w:rsid w:val="00C50F40"/>
    <w:rsid w:val="00C63D3A"/>
    <w:rsid w:val="00C64425"/>
    <w:rsid w:val="00C70741"/>
    <w:rsid w:val="00C73D7C"/>
    <w:rsid w:val="00C748E7"/>
    <w:rsid w:val="00C76755"/>
    <w:rsid w:val="00C802C6"/>
    <w:rsid w:val="00C84D0D"/>
    <w:rsid w:val="00C853BF"/>
    <w:rsid w:val="00C91F05"/>
    <w:rsid w:val="00C9329A"/>
    <w:rsid w:val="00C95C02"/>
    <w:rsid w:val="00C9742B"/>
    <w:rsid w:val="00CA065D"/>
    <w:rsid w:val="00CA6924"/>
    <w:rsid w:val="00CB2029"/>
    <w:rsid w:val="00CB4253"/>
    <w:rsid w:val="00CC4EF1"/>
    <w:rsid w:val="00CC68AD"/>
    <w:rsid w:val="00CD1C97"/>
    <w:rsid w:val="00CD5F1E"/>
    <w:rsid w:val="00CD61C4"/>
    <w:rsid w:val="00CD6582"/>
    <w:rsid w:val="00CE430C"/>
    <w:rsid w:val="00CF1AC1"/>
    <w:rsid w:val="00CF513A"/>
    <w:rsid w:val="00D01247"/>
    <w:rsid w:val="00D05A97"/>
    <w:rsid w:val="00D21282"/>
    <w:rsid w:val="00D2724C"/>
    <w:rsid w:val="00D276EE"/>
    <w:rsid w:val="00D44B96"/>
    <w:rsid w:val="00D521C5"/>
    <w:rsid w:val="00D524C6"/>
    <w:rsid w:val="00D5305C"/>
    <w:rsid w:val="00D534F4"/>
    <w:rsid w:val="00D663DF"/>
    <w:rsid w:val="00D705C2"/>
    <w:rsid w:val="00D75CE7"/>
    <w:rsid w:val="00D801D1"/>
    <w:rsid w:val="00D81441"/>
    <w:rsid w:val="00D837AC"/>
    <w:rsid w:val="00D83F21"/>
    <w:rsid w:val="00D858DA"/>
    <w:rsid w:val="00D87FFA"/>
    <w:rsid w:val="00D96480"/>
    <w:rsid w:val="00D9757E"/>
    <w:rsid w:val="00DA145C"/>
    <w:rsid w:val="00DA55B6"/>
    <w:rsid w:val="00DB0AE4"/>
    <w:rsid w:val="00DB11A2"/>
    <w:rsid w:val="00DB2F7B"/>
    <w:rsid w:val="00DB3D86"/>
    <w:rsid w:val="00DB43FE"/>
    <w:rsid w:val="00DC08F0"/>
    <w:rsid w:val="00DC2EA7"/>
    <w:rsid w:val="00DD65E3"/>
    <w:rsid w:val="00DE342C"/>
    <w:rsid w:val="00DF2C9F"/>
    <w:rsid w:val="00DF7222"/>
    <w:rsid w:val="00E0048F"/>
    <w:rsid w:val="00E019AF"/>
    <w:rsid w:val="00E11AC8"/>
    <w:rsid w:val="00E1237F"/>
    <w:rsid w:val="00E12DD4"/>
    <w:rsid w:val="00E13C35"/>
    <w:rsid w:val="00E14032"/>
    <w:rsid w:val="00E14449"/>
    <w:rsid w:val="00E17CCC"/>
    <w:rsid w:val="00E3026D"/>
    <w:rsid w:val="00E35F29"/>
    <w:rsid w:val="00E36F34"/>
    <w:rsid w:val="00E405D8"/>
    <w:rsid w:val="00E4226A"/>
    <w:rsid w:val="00E54716"/>
    <w:rsid w:val="00E56BC5"/>
    <w:rsid w:val="00E60193"/>
    <w:rsid w:val="00E6652B"/>
    <w:rsid w:val="00E73FB2"/>
    <w:rsid w:val="00E80681"/>
    <w:rsid w:val="00E830FA"/>
    <w:rsid w:val="00E914A1"/>
    <w:rsid w:val="00E92728"/>
    <w:rsid w:val="00E953E3"/>
    <w:rsid w:val="00E97CED"/>
    <w:rsid w:val="00EA08F6"/>
    <w:rsid w:val="00EA3874"/>
    <w:rsid w:val="00EA666C"/>
    <w:rsid w:val="00EB0D9B"/>
    <w:rsid w:val="00EB3F3C"/>
    <w:rsid w:val="00EC2FAA"/>
    <w:rsid w:val="00EC4013"/>
    <w:rsid w:val="00ED231F"/>
    <w:rsid w:val="00EE13C0"/>
    <w:rsid w:val="00EE3EF6"/>
    <w:rsid w:val="00EE45A9"/>
    <w:rsid w:val="00EE7FF5"/>
    <w:rsid w:val="00EF20F3"/>
    <w:rsid w:val="00EF31CA"/>
    <w:rsid w:val="00EF7D08"/>
    <w:rsid w:val="00F021E2"/>
    <w:rsid w:val="00F03DF7"/>
    <w:rsid w:val="00F070DB"/>
    <w:rsid w:val="00F1057B"/>
    <w:rsid w:val="00F166C7"/>
    <w:rsid w:val="00F21FCC"/>
    <w:rsid w:val="00F24607"/>
    <w:rsid w:val="00F26D4C"/>
    <w:rsid w:val="00F33B04"/>
    <w:rsid w:val="00F47F16"/>
    <w:rsid w:val="00F501B2"/>
    <w:rsid w:val="00F50FF0"/>
    <w:rsid w:val="00F60F8D"/>
    <w:rsid w:val="00F6388C"/>
    <w:rsid w:val="00F9243E"/>
    <w:rsid w:val="00F9289C"/>
    <w:rsid w:val="00F93506"/>
    <w:rsid w:val="00F94B18"/>
    <w:rsid w:val="00F97B29"/>
    <w:rsid w:val="00FA2267"/>
    <w:rsid w:val="00FA43B0"/>
    <w:rsid w:val="00FB6C37"/>
    <w:rsid w:val="00FC30A5"/>
    <w:rsid w:val="00FC6CAD"/>
    <w:rsid w:val="00FE2B87"/>
    <w:rsid w:val="00FE2C5E"/>
    <w:rsid w:val="00FE32C2"/>
    <w:rsid w:val="00FE718F"/>
    <w:rsid w:val="00FF1ACD"/>
    <w:rsid w:val="00FF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3803C"/>
  <w15:docId w15:val="{59A720FA-7DD3-4DBF-B8F2-FA6B6B5B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1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11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6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D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A34D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37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3B4"/>
  </w:style>
  <w:style w:type="paragraph" w:styleId="Footer">
    <w:name w:val="footer"/>
    <w:basedOn w:val="Normal"/>
    <w:link w:val="FooterChar"/>
    <w:uiPriority w:val="99"/>
    <w:unhideWhenUsed/>
    <w:rsid w:val="00A37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3B4"/>
  </w:style>
  <w:style w:type="character" w:customStyle="1" w:styleId="st">
    <w:name w:val="st"/>
    <w:basedOn w:val="DefaultParagraphFont"/>
    <w:rsid w:val="00D858DA"/>
  </w:style>
  <w:style w:type="character" w:styleId="Emphasis">
    <w:name w:val="Emphasis"/>
    <w:basedOn w:val="DefaultParagraphFont"/>
    <w:uiPriority w:val="20"/>
    <w:qFormat/>
    <w:rsid w:val="00D858DA"/>
    <w:rPr>
      <w:i/>
      <w:iCs/>
    </w:rPr>
  </w:style>
  <w:style w:type="character" w:customStyle="1" w:styleId="notranslate">
    <w:name w:val="notranslate"/>
    <w:basedOn w:val="DefaultParagraphFont"/>
    <w:rsid w:val="00C2372B"/>
  </w:style>
  <w:style w:type="character" w:styleId="CommentReference">
    <w:name w:val="annotation reference"/>
    <w:basedOn w:val="DefaultParagraphFont"/>
    <w:uiPriority w:val="99"/>
    <w:semiHidden/>
    <w:unhideWhenUsed/>
    <w:rsid w:val="006958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8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8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8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9FB3D-A8C1-4542-92D1-CDA0D03F9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Dobrin Stanev</dc:creator>
  <cp:keywords/>
  <dc:description/>
  <cp:lastModifiedBy>Кристина Ненкова</cp:lastModifiedBy>
  <cp:revision>6</cp:revision>
  <cp:lastPrinted>2018-11-28T07:52:00Z</cp:lastPrinted>
  <dcterms:created xsi:type="dcterms:W3CDTF">2019-01-30T13:59:00Z</dcterms:created>
  <dcterms:modified xsi:type="dcterms:W3CDTF">2019-01-30T14:29:00Z</dcterms:modified>
</cp:coreProperties>
</file>